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EC" w:rsidRPr="004E70EC" w:rsidRDefault="004E70EC" w:rsidP="004E70EC">
      <w:pPr>
        <w:spacing w:after="0"/>
        <w:rPr>
          <w:rFonts w:ascii="Tahoma" w:hAnsi="Tahoma" w:cs="Tahoma"/>
          <w:u w:val="single"/>
        </w:rPr>
      </w:pPr>
      <w:proofErr w:type="spellStart"/>
      <w:r w:rsidRPr="004E70EC">
        <w:rPr>
          <w:rFonts w:ascii="Tahoma" w:hAnsi="Tahoma" w:cs="Tahoma"/>
          <w:u w:val="single"/>
        </w:rPr>
        <w:t>Lampiran</w:t>
      </w:r>
      <w:proofErr w:type="spellEnd"/>
      <w:r w:rsidRPr="004E70EC">
        <w:rPr>
          <w:rFonts w:ascii="Tahoma" w:hAnsi="Tahoma" w:cs="Tahoma"/>
          <w:u w:val="single"/>
        </w:rPr>
        <w:t xml:space="preserve"> </w:t>
      </w:r>
    </w:p>
    <w:p w:rsidR="004E70EC" w:rsidRPr="004E70EC" w:rsidRDefault="004E70EC" w:rsidP="004E70EC">
      <w:pPr>
        <w:spacing w:after="0"/>
        <w:rPr>
          <w:rFonts w:ascii="Tahoma" w:hAnsi="Tahoma" w:cs="Tahoma"/>
        </w:rPr>
      </w:pPr>
      <w:proofErr w:type="spellStart"/>
      <w:r w:rsidRPr="004E70EC">
        <w:rPr>
          <w:rFonts w:ascii="Tahoma" w:hAnsi="Tahoma" w:cs="Tahoma"/>
        </w:rPr>
        <w:t>Nomor</w:t>
      </w:r>
      <w:proofErr w:type="spellEnd"/>
      <w:r w:rsidRPr="004E70EC">
        <w:rPr>
          <w:rFonts w:ascii="Tahoma" w:hAnsi="Tahoma" w:cs="Tahoma"/>
        </w:rPr>
        <w:t xml:space="preserve">   : 067/       /401.021/2018</w:t>
      </w:r>
    </w:p>
    <w:p w:rsidR="004E70EC" w:rsidRPr="004E70EC" w:rsidRDefault="004E70EC" w:rsidP="004E70EC">
      <w:pPr>
        <w:spacing w:after="0"/>
        <w:rPr>
          <w:rFonts w:ascii="Tahoma" w:hAnsi="Tahoma" w:cs="Tahoma"/>
        </w:rPr>
      </w:pPr>
      <w:proofErr w:type="spellStart"/>
      <w:proofErr w:type="gramStart"/>
      <w:r w:rsidRPr="004E70EC">
        <w:rPr>
          <w:rFonts w:ascii="Tahoma" w:hAnsi="Tahoma" w:cs="Tahoma"/>
        </w:rPr>
        <w:t>Tanggal</w:t>
      </w:r>
      <w:proofErr w:type="spellEnd"/>
      <w:r w:rsidRPr="004E70EC">
        <w:rPr>
          <w:rFonts w:ascii="Tahoma" w:hAnsi="Tahoma" w:cs="Tahoma"/>
        </w:rPr>
        <w:t xml:space="preserve"> :</w:t>
      </w:r>
      <w:proofErr w:type="gramEnd"/>
      <w:r w:rsidRPr="004E70EC">
        <w:rPr>
          <w:rFonts w:ascii="Tahoma" w:hAnsi="Tahoma" w:cs="Tahoma"/>
        </w:rPr>
        <w:t xml:space="preserve">      April 2018</w:t>
      </w:r>
    </w:p>
    <w:p w:rsidR="001508D4" w:rsidRPr="004E70EC" w:rsidRDefault="007A33C3" w:rsidP="004E70EC">
      <w:pPr>
        <w:spacing w:after="0"/>
        <w:jc w:val="center"/>
        <w:rPr>
          <w:rFonts w:ascii="Tahoma" w:hAnsi="Tahoma" w:cs="Tahoma"/>
          <w:b/>
        </w:rPr>
      </w:pPr>
      <w:r w:rsidRPr="004E70EC">
        <w:rPr>
          <w:rFonts w:ascii="Tahoma" w:hAnsi="Tahoma" w:cs="Tahoma"/>
          <w:b/>
        </w:rPr>
        <w:t>INDIKATOR PENILAIAN EVALUASI PELAYANAN PUBLIK</w:t>
      </w:r>
    </w:p>
    <w:p w:rsidR="007A33C3" w:rsidRPr="004E70EC" w:rsidRDefault="007A33C3" w:rsidP="004E70EC">
      <w:pPr>
        <w:spacing w:after="0"/>
        <w:jc w:val="center"/>
        <w:rPr>
          <w:rFonts w:ascii="Tahoma" w:hAnsi="Tahoma" w:cs="Tahoma"/>
          <w:b/>
        </w:rPr>
      </w:pPr>
      <w:r w:rsidRPr="004E70EC">
        <w:rPr>
          <w:rFonts w:ascii="Tahoma" w:hAnsi="Tahoma" w:cs="Tahoma"/>
          <w:b/>
        </w:rPr>
        <w:t>TAHUN 2018</w:t>
      </w:r>
    </w:p>
    <w:p w:rsidR="007A33C3" w:rsidRPr="004E70EC" w:rsidRDefault="007A33C3">
      <w:pPr>
        <w:rPr>
          <w:rFonts w:ascii="Tahoma" w:hAnsi="Tahoma" w:cs="Tahoma"/>
        </w:rPr>
      </w:pPr>
    </w:p>
    <w:tbl>
      <w:tblPr>
        <w:tblStyle w:val="TableGrid"/>
        <w:tblW w:w="16693" w:type="dxa"/>
        <w:tblLook w:val="04A0" w:firstRow="1" w:lastRow="0" w:firstColumn="1" w:lastColumn="0" w:noHBand="0" w:noVBand="1"/>
      </w:tblPr>
      <w:tblGrid>
        <w:gridCol w:w="1526"/>
        <w:gridCol w:w="7796"/>
        <w:gridCol w:w="1134"/>
        <w:gridCol w:w="6237"/>
      </w:tblGrid>
      <w:tr w:rsidR="007A33C3" w:rsidRPr="004E70EC" w:rsidTr="004E70EC">
        <w:trPr>
          <w:tblHeader/>
        </w:trPr>
        <w:tc>
          <w:tcPr>
            <w:tcW w:w="1526" w:type="dxa"/>
          </w:tcPr>
          <w:p w:rsidR="007A33C3" w:rsidRPr="004E70EC" w:rsidRDefault="007A33C3" w:rsidP="00F7329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796" w:type="dxa"/>
          </w:tcPr>
          <w:p w:rsidR="007A33C3" w:rsidRPr="004E70EC" w:rsidRDefault="007A33C3" w:rsidP="00F73296">
            <w:pPr>
              <w:jc w:val="center"/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ASPEK</w:t>
            </w:r>
          </w:p>
        </w:tc>
        <w:tc>
          <w:tcPr>
            <w:tcW w:w="1134" w:type="dxa"/>
          </w:tcPr>
          <w:p w:rsidR="007A33C3" w:rsidRPr="004E70EC" w:rsidRDefault="007A33C3" w:rsidP="00F73296">
            <w:pPr>
              <w:jc w:val="center"/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BOBOT</w:t>
            </w:r>
          </w:p>
        </w:tc>
        <w:tc>
          <w:tcPr>
            <w:tcW w:w="6237" w:type="dxa"/>
          </w:tcPr>
          <w:p w:rsidR="007A33C3" w:rsidRPr="004E70EC" w:rsidRDefault="007A33C3" w:rsidP="00F73296">
            <w:pPr>
              <w:jc w:val="center"/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CONTOH BUKTI DUKUNG</w:t>
            </w:r>
          </w:p>
        </w:tc>
      </w:tr>
      <w:tr w:rsidR="007A33C3" w:rsidRPr="004E70EC" w:rsidTr="004E70EC">
        <w:tc>
          <w:tcPr>
            <w:tcW w:w="1526" w:type="dxa"/>
          </w:tcPr>
          <w:p w:rsidR="007A33C3" w:rsidRPr="004E70EC" w:rsidRDefault="007A33C3" w:rsidP="00F73296">
            <w:pPr>
              <w:jc w:val="center"/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ASPEK 1.</w:t>
            </w:r>
          </w:p>
        </w:tc>
        <w:tc>
          <w:tcPr>
            <w:tcW w:w="7796" w:type="dxa"/>
          </w:tcPr>
          <w:p w:rsidR="007A33C3" w:rsidRPr="004E70EC" w:rsidRDefault="007A33C3" w:rsidP="00F73296">
            <w:pPr>
              <w:jc w:val="center"/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KEBIJAKAN PELAYANAN</w:t>
            </w:r>
          </w:p>
        </w:tc>
        <w:tc>
          <w:tcPr>
            <w:tcW w:w="1134" w:type="dxa"/>
          </w:tcPr>
          <w:p w:rsidR="007A33C3" w:rsidRPr="004E70EC" w:rsidRDefault="007A33C3" w:rsidP="00F73296">
            <w:pPr>
              <w:jc w:val="center"/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30%</w:t>
            </w:r>
          </w:p>
        </w:tc>
        <w:tc>
          <w:tcPr>
            <w:tcW w:w="6237" w:type="dxa"/>
          </w:tcPr>
          <w:p w:rsidR="007A33C3" w:rsidRPr="004E70EC" w:rsidRDefault="007A33C3" w:rsidP="00F7329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A33C3" w:rsidRPr="004E70EC" w:rsidTr="004E70EC">
        <w:tc>
          <w:tcPr>
            <w:tcW w:w="1526" w:type="dxa"/>
          </w:tcPr>
          <w:p w:rsidR="007A33C3" w:rsidRPr="004E70EC" w:rsidRDefault="007A33C3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1</w:t>
            </w:r>
          </w:p>
        </w:tc>
        <w:tc>
          <w:tcPr>
            <w:tcW w:w="7796" w:type="dxa"/>
          </w:tcPr>
          <w:p w:rsidR="007A33C3" w:rsidRPr="004E70EC" w:rsidRDefault="007A33C3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Standar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Pelayanan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(SP)</w:t>
            </w:r>
          </w:p>
          <w:p w:rsidR="007A33C3" w:rsidRPr="004E70EC" w:rsidRDefault="007A33C3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7A33C3" w:rsidRPr="004E70EC" w:rsidRDefault="007A33C3" w:rsidP="00A3093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Tersedianya</w:t>
            </w:r>
            <w:proofErr w:type="spellEnd"/>
            <w:r w:rsidRPr="004E70EC">
              <w:rPr>
                <w:rFonts w:ascii="Tahoma" w:hAnsi="Tahoma" w:cs="Tahoma"/>
              </w:rPr>
              <w:t xml:space="preserve"> SP yang </w:t>
            </w:r>
            <w:proofErr w:type="spellStart"/>
            <w:r w:rsidRPr="004E70EC">
              <w:rPr>
                <w:rFonts w:ascii="Tahoma" w:hAnsi="Tahoma" w:cs="Tahoma"/>
              </w:rPr>
              <w:t>menjadi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acuan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dalam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pemberian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kepada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</w:t>
            </w:r>
            <w:r w:rsidR="00CD65F5" w:rsidRPr="004E70EC">
              <w:rPr>
                <w:rFonts w:ascii="Tahoma" w:hAnsi="Tahoma" w:cs="Tahoma"/>
              </w:rPr>
              <w:t>k</w:t>
            </w:r>
            <w:proofErr w:type="spellEnd"/>
          </w:p>
          <w:p w:rsidR="007A33C3" w:rsidRPr="004E70EC" w:rsidRDefault="007A33C3" w:rsidP="00A3093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Tersedianya</w:t>
            </w:r>
            <w:proofErr w:type="spellEnd"/>
            <w:r w:rsidRPr="004E70EC">
              <w:rPr>
                <w:rFonts w:ascii="Tahoma" w:hAnsi="Tahoma" w:cs="Tahoma"/>
              </w:rPr>
              <w:t xml:space="preserve"> SP yang </w:t>
            </w:r>
            <w:proofErr w:type="spellStart"/>
            <w:r w:rsidRPr="004E70EC">
              <w:rPr>
                <w:rFonts w:ascii="Tahoma" w:hAnsi="Tahoma" w:cs="Tahoma"/>
              </w:rPr>
              <w:t>menjadi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acuan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dalam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pemberian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kepada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</w:t>
            </w:r>
            <w:proofErr w:type="spellEnd"/>
            <w:r w:rsidRPr="004E70EC">
              <w:rPr>
                <w:rFonts w:ascii="Tahoma" w:hAnsi="Tahoma" w:cs="Tahoma"/>
              </w:rPr>
              <w:t xml:space="preserve"> (per </w:t>
            </w:r>
            <w:proofErr w:type="spellStart"/>
            <w:r w:rsidRPr="004E70EC">
              <w:rPr>
                <w:rFonts w:ascii="Tahoma" w:hAnsi="Tahoma" w:cs="Tahoma"/>
              </w:rPr>
              <w:t>jenis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>)</w:t>
            </w:r>
          </w:p>
          <w:p w:rsidR="007A33C3" w:rsidRPr="004E70EC" w:rsidRDefault="007A33C3" w:rsidP="00A3093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Sistem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antrian</w:t>
            </w:r>
            <w:proofErr w:type="spellEnd"/>
          </w:p>
          <w:p w:rsidR="007A33C3" w:rsidRPr="004E70EC" w:rsidRDefault="007A33C3" w:rsidP="00A3093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Proses </w:t>
            </w:r>
            <w:proofErr w:type="spellStart"/>
            <w:r w:rsidRPr="004E70EC">
              <w:rPr>
                <w:rFonts w:ascii="Tahoma" w:hAnsi="Tahoma" w:cs="Tahoma"/>
              </w:rPr>
              <w:t>penyusunan</w:t>
            </w:r>
            <w:proofErr w:type="spellEnd"/>
            <w:r w:rsidRPr="004E70EC">
              <w:rPr>
                <w:rFonts w:ascii="Tahoma" w:hAnsi="Tahoma" w:cs="Tahoma"/>
              </w:rPr>
              <w:t xml:space="preserve"> SP </w:t>
            </w:r>
            <w:proofErr w:type="spellStart"/>
            <w:r w:rsidRPr="004E70EC">
              <w:rPr>
                <w:rFonts w:ascii="Tahoma" w:hAnsi="Tahoma" w:cs="Tahoma"/>
              </w:rPr>
              <w:t>telah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melibatkan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masyarakat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pihak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terkait</w:t>
            </w:r>
            <w:proofErr w:type="spellEnd"/>
            <w:r w:rsidRPr="004E70EC">
              <w:rPr>
                <w:rFonts w:ascii="Tahoma" w:hAnsi="Tahoma" w:cs="Tahoma"/>
              </w:rPr>
              <w:t xml:space="preserve"> (stakeholder)</w:t>
            </w:r>
          </w:p>
          <w:p w:rsidR="007A33C3" w:rsidRPr="004E70EC" w:rsidRDefault="007A33C3" w:rsidP="00A3093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dokumentasi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tentang</w:t>
            </w:r>
            <w:proofErr w:type="spellEnd"/>
            <w:r w:rsidRPr="004E70EC">
              <w:rPr>
                <w:rFonts w:ascii="Tahoma" w:hAnsi="Tahoma" w:cs="Tahoma"/>
              </w:rPr>
              <w:t xml:space="preserve"> SP yang </w:t>
            </w:r>
            <w:proofErr w:type="spellStart"/>
            <w:r w:rsidRPr="004E70EC">
              <w:rPr>
                <w:rFonts w:ascii="Tahoma" w:hAnsi="Tahoma" w:cs="Tahoma"/>
              </w:rPr>
              <w:t>ditetapkan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dipublikasikan</w:t>
            </w:r>
            <w:proofErr w:type="spellEnd"/>
          </w:p>
          <w:p w:rsidR="007A33C3" w:rsidRPr="004E70EC" w:rsidRDefault="007A33C3" w:rsidP="00A3093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Kesesuaian</w:t>
            </w:r>
            <w:proofErr w:type="spellEnd"/>
            <w:r w:rsidRPr="004E70EC">
              <w:rPr>
                <w:rFonts w:ascii="Tahoma" w:hAnsi="Tahoma" w:cs="Tahoma"/>
              </w:rPr>
              <w:t xml:space="preserve"> SP </w:t>
            </w:r>
            <w:proofErr w:type="spellStart"/>
            <w:r w:rsidRPr="004E70EC">
              <w:rPr>
                <w:rFonts w:ascii="Tahoma" w:hAnsi="Tahoma" w:cs="Tahoma"/>
              </w:rPr>
              <w:t>dengan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ketentuan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peraturan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perundang-undangan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berlaku</w:t>
            </w:r>
            <w:proofErr w:type="spellEnd"/>
          </w:p>
          <w:p w:rsidR="007A33C3" w:rsidRPr="004E70EC" w:rsidRDefault="00CD65F5" w:rsidP="00A3093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Informasi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atas</w:t>
            </w:r>
            <w:proofErr w:type="spellEnd"/>
            <w:r w:rsidRPr="004E70EC">
              <w:rPr>
                <w:rFonts w:ascii="Tahoma" w:hAnsi="Tahoma" w:cs="Tahoma"/>
              </w:rPr>
              <w:t xml:space="preserve"> SP </w:t>
            </w:r>
            <w:proofErr w:type="spellStart"/>
            <w:r w:rsidRPr="004E70EC">
              <w:rPr>
                <w:rFonts w:ascii="Tahoma" w:hAnsi="Tahoma" w:cs="Tahoma"/>
              </w:rPr>
              <w:t>dapat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diakses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dengan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mudah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dipahami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oleh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masyarakat</w:t>
            </w:r>
            <w:proofErr w:type="spellEnd"/>
          </w:p>
          <w:p w:rsidR="00CD65F5" w:rsidRPr="004E70EC" w:rsidRDefault="00CD65F5" w:rsidP="00A3093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SP yang </w:t>
            </w:r>
            <w:proofErr w:type="spellStart"/>
            <w:r w:rsidRPr="004E70EC">
              <w:rPr>
                <w:rFonts w:ascii="Tahoma" w:hAnsi="Tahoma" w:cs="Tahoma"/>
              </w:rPr>
              <w:t>tepat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guna</w:t>
            </w:r>
            <w:proofErr w:type="spellEnd"/>
            <w:r w:rsidRPr="004E70EC">
              <w:rPr>
                <w:rFonts w:ascii="Tahoma" w:hAnsi="Tahoma" w:cs="Tahoma"/>
              </w:rPr>
              <w:t xml:space="preserve"> (</w:t>
            </w:r>
            <w:proofErr w:type="spellStart"/>
            <w:r w:rsidRPr="004E70EC">
              <w:rPr>
                <w:rFonts w:ascii="Tahoma" w:hAnsi="Tahoma" w:cs="Tahoma"/>
              </w:rPr>
              <w:t>substansi</w:t>
            </w:r>
            <w:proofErr w:type="spellEnd"/>
            <w:r w:rsidRPr="004E70EC">
              <w:rPr>
                <w:rFonts w:ascii="Tahoma" w:hAnsi="Tahoma" w:cs="Tahoma"/>
              </w:rPr>
              <w:t>/</w:t>
            </w:r>
            <w:proofErr w:type="spellStart"/>
            <w:r w:rsidRPr="004E70EC">
              <w:rPr>
                <w:rFonts w:ascii="Tahoma" w:hAnsi="Tahoma" w:cs="Tahoma"/>
              </w:rPr>
              <w:t>isi</w:t>
            </w:r>
            <w:proofErr w:type="spellEnd"/>
            <w:r w:rsidRPr="004E70EC">
              <w:rPr>
                <w:rFonts w:ascii="Tahoma" w:hAnsi="Tahoma" w:cs="Tahoma"/>
              </w:rPr>
              <w:t xml:space="preserve"> SP)</w:t>
            </w:r>
          </w:p>
        </w:tc>
        <w:tc>
          <w:tcPr>
            <w:tcW w:w="1134" w:type="dxa"/>
          </w:tcPr>
          <w:p w:rsidR="007A33C3" w:rsidRPr="004E70EC" w:rsidRDefault="007A33C3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7A33C3" w:rsidRPr="004E70EC" w:rsidRDefault="00F73296" w:rsidP="00265BA6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Dokumen</w:t>
            </w:r>
            <w:proofErr w:type="spellEnd"/>
            <w:r w:rsidRPr="004E70EC">
              <w:rPr>
                <w:rFonts w:ascii="Tahoma" w:hAnsi="Tahoma" w:cs="Tahoma"/>
              </w:rPr>
              <w:t xml:space="preserve"> SK </w:t>
            </w:r>
            <w:proofErr w:type="spellStart"/>
            <w:r w:rsidRPr="004E70EC">
              <w:rPr>
                <w:rFonts w:ascii="Tahoma" w:hAnsi="Tahoma" w:cs="Tahoma"/>
              </w:rPr>
              <w:t>Standar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="00265BA6" w:rsidRPr="004E70EC">
              <w:rPr>
                <w:rFonts w:ascii="Tahoma" w:hAnsi="Tahoma" w:cs="Tahoma"/>
              </w:rPr>
              <w:t xml:space="preserve"> (</w:t>
            </w:r>
            <w:proofErr w:type="spellStart"/>
            <w:r w:rsidR="00265BA6" w:rsidRPr="004E70EC">
              <w:rPr>
                <w:rFonts w:ascii="Tahoma" w:hAnsi="Tahoma" w:cs="Tahoma"/>
              </w:rPr>
              <w:t>memuat</w:t>
            </w:r>
            <w:proofErr w:type="spellEnd"/>
            <w:r w:rsidR="00265BA6" w:rsidRPr="004E70EC">
              <w:rPr>
                <w:rFonts w:ascii="Tahoma" w:hAnsi="Tahoma" w:cs="Tahoma"/>
              </w:rPr>
              <w:t xml:space="preserve"> 14 </w:t>
            </w:r>
            <w:proofErr w:type="spellStart"/>
            <w:r w:rsidR="00265BA6" w:rsidRPr="004E70EC">
              <w:rPr>
                <w:rFonts w:ascii="Tahoma" w:hAnsi="Tahoma" w:cs="Tahoma"/>
              </w:rPr>
              <w:t>komponen</w:t>
            </w:r>
            <w:proofErr w:type="spellEnd"/>
            <w:r w:rsidR="00265BA6" w:rsidRPr="004E70EC">
              <w:rPr>
                <w:rFonts w:ascii="Tahoma" w:hAnsi="Tahoma" w:cs="Tahoma"/>
              </w:rPr>
              <w:t xml:space="preserve"> per </w:t>
            </w:r>
            <w:proofErr w:type="spellStart"/>
            <w:r w:rsidR="00265BA6" w:rsidRPr="004E70EC">
              <w:rPr>
                <w:rFonts w:ascii="Tahoma" w:hAnsi="Tahoma" w:cs="Tahoma"/>
              </w:rPr>
              <w:t>jenis</w:t>
            </w:r>
            <w:proofErr w:type="spellEnd"/>
            <w:r w:rsidR="00265BA6"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="00265BA6" w:rsidRPr="004E70EC">
              <w:rPr>
                <w:rFonts w:ascii="Tahoma" w:hAnsi="Tahoma" w:cs="Tahoma"/>
              </w:rPr>
              <w:t>layanan</w:t>
            </w:r>
            <w:proofErr w:type="spellEnd"/>
            <w:r w:rsidR="00265BA6" w:rsidRPr="004E70EC">
              <w:rPr>
                <w:rFonts w:ascii="Tahoma" w:hAnsi="Tahoma" w:cs="Tahoma"/>
              </w:rPr>
              <w:t>)</w:t>
            </w:r>
          </w:p>
          <w:p w:rsidR="00F73296" w:rsidRPr="004E70EC" w:rsidRDefault="00F73296" w:rsidP="00265BA6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Publikasi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Standar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di :</w:t>
            </w:r>
          </w:p>
          <w:p w:rsidR="00F73296" w:rsidRPr="004E70EC" w:rsidRDefault="00F73296" w:rsidP="00F73296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ruang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</w:p>
          <w:p w:rsidR="00F73296" w:rsidRPr="004E70EC" w:rsidRDefault="00F73296" w:rsidP="00F73296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website </w:t>
            </w:r>
            <w:proofErr w:type="spellStart"/>
            <w:r w:rsidRPr="004E70EC">
              <w:rPr>
                <w:rFonts w:ascii="Tahoma" w:hAnsi="Tahoma" w:cs="Tahoma"/>
              </w:rPr>
              <w:t>resmi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Perangkat</w:t>
            </w:r>
            <w:proofErr w:type="spellEnd"/>
            <w:r w:rsidRPr="004E70EC">
              <w:rPr>
                <w:rFonts w:ascii="Tahoma" w:hAnsi="Tahoma" w:cs="Tahoma"/>
              </w:rPr>
              <w:t xml:space="preserve"> Daerah</w:t>
            </w:r>
          </w:p>
          <w:p w:rsidR="00F73296" w:rsidRPr="004E70EC" w:rsidRDefault="00F73296" w:rsidP="00F73296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aplikasi</w:t>
            </w:r>
            <w:proofErr w:type="spellEnd"/>
            <w:r w:rsidRPr="004E70EC">
              <w:rPr>
                <w:rFonts w:ascii="Tahoma" w:hAnsi="Tahoma" w:cs="Tahoma"/>
              </w:rPr>
              <w:t xml:space="preserve"> SIPP (</w:t>
            </w:r>
            <w:hyperlink r:id="rId6" w:history="1">
              <w:r w:rsidRPr="004E70EC">
                <w:rPr>
                  <w:rStyle w:val="Hyperlink"/>
                  <w:rFonts w:ascii="Tahoma" w:hAnsi="Tahoma" w:cs="Tahoma"/>
                </w:rPr>
                <w:t>https://sipp.menpan.go.id/webcontrol/login</w:t>
              </w:r>
            </w:hyperlink>
            <w:r w:rsidRPr="004E70EC">
              <w:rPr>
                <w:rFonts w:ascii="Tahoma" w:hAnsi="Tahoma" w:cs="Tahoma"/>
              </w:rPr>
              <w:t>)</w:t>
            </w:r>
          </w:p>
          <w:p w:rsidR="00F73296" w:rsidRPr="004E70EC" w:rsidRDefault="00F73296" w:rsidP="00F73296">
            <w:pPr>
              <w:pStyle w:val="ListParagraph"/>
              <w:numPr>
                <w:ilvl w:val="0"/>
                <w:numId w:val="20"/>
              </w:numPr>
              <w:ind w:left="317" w:hanging="317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Dokumen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Berita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Acara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Pelibatan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Masyarakat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dalam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Penyusunan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Standar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</w:p>
          <w:p w:rsidR="00F73296" w:rsidRDefault="00F73296" w:rsidP="00F73296">
            <w:pPr>
              <w:pStyle w:val="ListParagraph"/>
              <w:numPr>
                <w:ilvl w:val="0"/>
                <w:numId w:val="20"/>
              </w:numPr>
              <w:ind w:left="317" w:hanging="317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Dokumentasi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penandatanganan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Berita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Acara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Pelibatan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Masyarakat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dalam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Penyusunan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Standar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</w:p>
          <w:p w:rsidR="008611B5" w:rsidRPr="004E70EC" w:rsidRDefault="008611B5" w:rsidP="00F73296">
            <w:pPr>
              <w:pStyle w:val="ListParagraph"/>
              <w:numPr>
                <w:ilvl w:val="0"/>
                <w:numId w:val="20"/>
              </w:numPr>
              <w:ind w:left="317" w:hanging="317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Mesin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Nomor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antrian</w:t>
            </w:r>
            <w:proofErr w:type="spellEnd"/>
          </w:p>
          <w:p w:rsidR="00F73296" w:rsidRPr="004E70EC" w:rsidRDefault="00F73296" w:rsidP="00F73296">
            <w:pPr>
              <w:rPr>
                <w:rFonts w:ascii="Tahoma" w:hAnsi="Tahoma" w:cs="Tahoma"/>
              </w:rPr>
            </w:pPr>
          </w:p>
        </w:tc>
      </w:tr>
      <w:tr w:rsidR="007A33C3" w:rsidRPr="004E70EC" w:rsidTr="004E70EC">
        <w:tc>
          <w:tcPr>
            <w:tcW w:w="1526" w:type="dxa"/>
          </w:tcPr>
          <w:p w:rsidR="007A33C3" w:rsidRPr="004E70EC" w:rsidRDefault="00CD65F5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2</w:t>
            </w:r>
          </w:p>
        </w:tc>
        <w:tc>
          <w:tcPr>
            <w:tcW w:w="7796" w:type="dxa"/>
          </w:tcPr>
          <w:p w:rsidR="007A33C3" w:rsidRPr="004E70EC" w:rsidRDefault="00CD65F5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Maklumat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Pelayanan</w:t>
            </w:r>
            <w:proofErr w:type="spellEnd"/>
          </w:p>
          <w:p w:rsidR="00CD65F5" w:rsidRPr="004E70EC" w:rsidRDefault="00CD65F5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CD65F5" w:rsidRPr="004E70EC" w:rsidRDefault="00CD65F5" w:rsidP="00A30934">
            <w:pPr>
              <w:ind w:left="742" w:hanging="742"/>
              <w:jc w:val="both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1.2.1.   </w:t>
            </w: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Maklumat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dipublikasikan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kepada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seluruh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lapisan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masyarakat</w:t>
            </w:r>
            <w:proofErr w:type="spellEnd"/>
          </w:p>
          <w:p w:rsidR="00CD65F5" w:rsidRPr="004E70EC" w:rsidRDefault="00CD65F5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A33C3" w:rsidRPr="004E70EC" w:rsidRDefault="007A33C3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7A33C3" w:rsidRPr="004E70EC" w:rsidRDefault="00265BA6" w:rsidP="00265BA6">
            <w:pPr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Publikasi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maklumat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di:</w:t>
            </w:r>
          </w:p>
          <w:p w:rsidR="00265BA6" w:rsidRPr="004E70EC" w:rsidRDefault="00265BA6" w:rsidP="00265BA6">
            <w:pPr>
              <w:pStyle w:val="ListParagraph"/>
              <w:numPr>
                <w:ilvl w:val="0"/>
                <w:numId w:val="20"/>
              </w:numPr>
              <w:ind w:left="335" w:hanging="364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Ruang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</w:p>
          <w:p w:rsidR="00265BA6" w:rsidRPr="004E70EC" w:rsidRDefault="00265BA6" w:rsidP="00265BA6">
            <w:pPr>
              <w:pStyle w:val="ListParagraph"/>
              <w:numPr>
                <w:ilvl w:val="0"/>
                <w:numId w:val="20"/>
              </w:numPr>
              <w:ind w:left="335" w:hanging="364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Website </w:t>
            </w:r>
            <w:proofErr w:type="spellStart"/>
            <w:r w:rsidRPr="004E70EC">
              <w:rPr>
                <w:rFonts w:ascii="Tahoma" w:hAnsi="Tahoma" w:cs="Tahoma"/>
              </w:rPr>
              <w:t>resmi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Perangkat</w:t>
            </w:r>
            <w:proofErr w:type="spellEnd"/>
            <w:r w:rsidRPr="004E70EC">
              <w:rPr>
                <w:rFonts w:ascii="Tahoma" w:hAnsi="Tahoma" w:cs="Tahoma"/>
              </w:rPr>
              <w:t xml:space="preserve"> Daerah</w:t>
            </w:r>
          </w:p>
          <w:p w:rsidR="00265BA6" w:rsidRPr="004E70EC" w:rsidRDefault="00265BA6" w:rsidP="00265BA6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7A33C3" w:rsidRPr="004E70EC" w:rsidTr="004E70EC">
        <w:tc>
          <w:tcPr>
            <w:tcW w:w="1526" w:type="dxa"/>
          </w:tcPr>
          <w:p w:rsidR="007A33C3" w:rsidRPr="004E70EC" w:rsidRDefault="00CD65F5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3</w:t>
            </w:r>
          </w:p>
        </w:tc>
        <w:tc>
          <w:tcPr>
            <w:tcW w:w="7796" w:type="dxa"/>
          </w:tcPr>
          <w:p w:rsidR="007A33C3" w:rsidRPr="004E70EC" w:rsidRDefault="00CD65F5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Survei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Kepuasan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Masyarakat</w:t>
            </w:r>
            <w:proofErr w:type="spellEnd"/>
            <w:r w:rsidR="000D6676" w:rsidRPr="004E70EC">
              <w:rPr>
                <w:rFonts w:ascii="Tahoma" w:hAnsi="Tahoma" w:cs="Tahoma"/>
                <w:b/>
              </w:rPr>
              <w:t xml:space="preserve"> (SKM)</w:t>
            </w:r>
          </w:p>
          <w:p w:rsidR="00CD65F5" w:rsidRPr="004E70EC" w:rsidRDefault="00CD65F5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  <w:bookmarkStart w:id="0" w:name="_GoBack"/>
            <w:bookmarkEnd w:id="0"/>
          </w:p>
          <w:p w:rsidR="00CD65F5" w:rsidRPr="004E70EC" w:rsidRDefault="000D6676" w:rsidP="00A30934">
            <w:pPr>
              <w:tabs>
                <w:tab w:val="left" w:pos="644"/>
              </w:tabs>
              <w:ind w:left="644" w:hanging="644"/>
              <w:jc w:val="both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1.3.1. </w:t>
            </w:r>
            <w:proofErr w:type="spellStart"/>
            <w:r w:rsidRPr="004E70EC">
              <w:rPr>
                <w:rFonts w:ascii="Tahoma" w:hAnsi="Tahoma" w:cs="Tahoma"/>
              </w:rPr>
              <w:t>Tingginya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keterlibatan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pengguna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dalam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pengisian</w:t>
            </w:r>
            <w:proofErr w:type="spellEnd"/>
            <w:r w:rsidRPr="004E70EC">
              <w:rPr>
                <w:rFonts w:ascii="Tahoma" w:hAnsi="Tahoma" w:cs="Tahoma"/>
              </w:rPr>
              <w:t xml:space="preserve"> SKM</w:t>
            </w:r>
          </w:p>
          <w:p w:rsidR="000D6676" w:rsidRPr="004E70EC" w:rsidRDefault="00A30934" w:rsidP="00A30934">
            <w:pPr>
              <w:tabs>
                <w:tab w:val="left" w:pos="644"/>
              </w:tabs>
              <w:ind w:left="644" w:hanging="644"/>
              <w:jc w:val="both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1.3.2. </w:t>
            </w:r>
            <w:proofErr w:type="spellStart"/>
            <w:r w:rsidRPr="004E70EC">
              <w:rPr>
                <w:rFonts w:ascii="Tahoma" w:hAnsi="Tahoma" w:cs="Tahoma"/>
              </w:rPr>
              <w:t>Informasi</w:t>
            </w:r>
            <w:proofErr w:type="spellEnd"/>
            <w:r w:rsidRPr="004E70EC">
              <w:rPr>
                <w:rFonts w:ascii="Tahoma" w:hAnsi="Tahoma" w:cs="Tahoma"/>
              </w:rPr>
              <w:t xml:space="preserve"> SKM yang </w:t>
            </w:r>
            <w:proofErr w:type="spellStart"/>
            <w:r w:rsidRPr="004E70EC">
              <w:rPr>
                <w:rFonts w:ascii="Tahoma" w:hAnsi="Tahoma" w:cs="Tahoma"/>
              </w:rPr>
              <w:t>diketahui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seluruh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lapisan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masyarakat</w:t>
            </w:r>
            <w:proofErr w:type="spellEnd"/>
          </w:p>
          <w:p w:rsidR="00A30934" w:rsidRPr="004E70EC" w:rsidRDefault="00A30934" w:rsidP="00A30934">
            <w:pPr>
              <w:tabs>
                <w:tab w:val="left" w:pos="644"/>
              </w:tabs>
              <w:ind w:left="644" w:hanging="644"/>
              <w:jc w:val="both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1.3.3. </w:t>
            </w:r>
            <w:proofErr w:type="spellStart"/>
            <w:r w:rsidRPr="004E70EC">
              <w:rPr>
                <w:rFonts w:ascii="Tahoma" w:hAnsi="Tahoma" w:cs="Tahoma"/>
              </w:rPr>
              <w:t>Tindak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lanjut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hasil</w:t>
            </w:r>
            <w:proofErr w:type="spellEnd"/>
            <w:r w:rsidRPr="004E70EC">
              <w:rPr>
                <w:rFonts w:ascii="Tahoma" w:hAnsi="Tahoma" w:cs="Tahoma"/>
              </w:rPr>
              <w:t xml:space="preserve"> SKM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kedalaman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ruang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lingkup</w:t>
            </w:r>
            <w:proofErr w:type="spellEnd"/>
          </w:p>
          <w:p w:rsidR="00A30934" w:rsidRPr="004E70EC" w:rsidRDefault="00A30934" w:rsidP="00A30934">
            <w:pPr>
              <w:tabs>
                <w:tab w:val="left" w:pos="644"/>
              </w:tabs>
              <w:ind w:left="644" w:hanging="644"/>
              <w:jc w:val="both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lastRenderedPageBreak/>
              <w:t xml:space="preserve">1.3.4. </w:t>
            </w:r>
            <w:proofErr w:type="spellStart"/>
            <w:r w:rsidRPr="004E70EC">
              <w:rPr>
                <w:rFonts w:ascii="Tahoma" w:hAnsi="Tahoma" w:cs="Tahoma"/>
              </w:rPr>
              <w:t>Kecepatan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tindak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lanjut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hasil</w:t>
            </w:r>
            <w:proofErr w:type="spellEnd"/>
            <w:r w:rsidRPr="004E70EC">
              <w:rPr>
                <w:rFonts w:ascii="Tahoma" w:hAnsi="Tahoma" w:cs="Tahoma"/>
              </w:rPr>
              <w:t xml:space="preserve"> SKM</w:t>
            </w:r>
          </w:p>
        </w:tc>
        <w:tc>
          <w:tcPr>
            <w:tcW w:w="1134" w:type="dxa"/>
          </w:tcPr>
          <w:p w:rsidR="007A33C3" w:rsidRPr="004E70EC" w:rsidRDefault="007A33C3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7A33C3" w:rsidRPr="004E70EC" w:rsidRDefault="00265BA6" w:rsidP="00265BA6">
            <w:pPr>
              <w:pStyle w:val="ListParagraph"/>
              <w:numPr>
                <w:ilvl w:val="0"/>
                <w:numId w:val="20"/>
              </w:numPr>
              <w:ind w:left="317" w:hanging="317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Dokumen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Hasil</w:t>
            </w:r>
            <w:proofErr w:type="spellEnd"/>
            <w:r w:rsidRPr="004E70EC">
              <w:rPr>
                <w:rFonts w:ascii="Tahoma" w:hAnsi="Tahoma" w:cs="Tahoma"/>
              </w:rPr>
              <w:t xml:space="preserve"> Survey </w:t>
            </w:r>
            <w:proofErr w:type="spellStart"/>
            <w:r w:rsidRPr="004E70EC">
              <w:rPr>
                <w:rFonts w:ascii="Tahoma" w:hAnsi="Tahoma" w:cs="Tahoma"/>
              </w:rPr>
              <w:t>Kepuasan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Masyarakat</w:t>
            </w:r>
            <w:proofErr w:type="spellEnd"/>
          </w:p>
          <w:p w:rsidR="00265BA6" w:rsidRPr="004E70EC" w:rsidRDefault="00265BA6" w:rsidP="00265BA6">
            <w:pPr>
              <w:pStyle w:val="ListParagraph"/>
              <w:numPr>
                <w:ilvl w:val="0"/>
                <w:numId w:val="20"/>
              </w:numPr>
              <w:ind w:left="317" w:hanging="317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Publikasi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nilai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hasil</w:t>
            </w:r>
            <w:proofErr w:type="spellEnd"/>
            <w:r w:rsidRPr="004E70EC">
              <w:rPr>
                <w:rFonts w:ascii="Tahoma" w:hAnsi="Tahoma" w:cs="Tahoma"/>
              </w:rPr>
              <w:t xml:space="preserve"> survey </w:t>
            </w:r>
            <w:proofErr w:type="spellStart"/>
            <w:r w:rsidRPr="004E70EC">
              <w:rPr>
                <w:rFonts w:ascii="Tahoma" w:hAnsi="Tahoma" w:cs="Tahoma"/>
              </w:rPr>
              <w:t>kepuasan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masyarakat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beserta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penjelasan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singkat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pada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ruang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website </w:t>
            </w:r>
            <w:proofErr w:type="spellStart"/>
            <w:r w:rsidRPr="004E70EC">
              <w:rPr>
                <w:rFonts w:ascii="Tahoma" w:hAnsi="Tahoma" w:cs="Tahoma"/>
              </w:rPr>
              <w:t>resmi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Perangkat</w:t>
            </w:r>
            <w:proofErr w:type="spellEnd"/>
            <w:r w:rsidRPr="004E70EC">
              <w:rPr>
                <w:rFonts w:ascii="Tahoma" w:hAnsi="Tahoma" w:cs="Tahoma"/>
              </w:rPr>
              <w:t xml:space="preserve"> Daerah</w:t>
            </w:r>
          </w:p>
        </w:tc>
      </w:tr>
      <w:tr w:rsidR="007A33C3" w:rsidRPr="004E70EC" w:rsidTr="004E70EC">
        <w:tc>
          <w:tcPr>
            <w:tcW w:w="1526" w:type="dxa"/>
          </w:tcPr>
          <w:p w:rsidR="007A33C3" w:rsidRPr="004E70EC" w:rsidRDefault="00A30934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lastRenderedPageBreak/>
              <w:t>ASPEK 2</w:t>
            </w:r>
          </w:p>
        </w:tc>
        <w:tc>
          <w:tcPr>
            <w:tcW w:w="7796" w:type="dxa"/>
          </w:tcPr>
          <w:p w:rsidR="007A33C3" w:rsidRPr="004E70EC" w:rsidRDefault="00A30934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PROFESIONALISME SDM</w:t>
            </w:r>
          </w:p>
        </w:tc>
        <w:tc>
          <w:tcPr>
            <w:tcW w:w="1134" w:type="dxa"/>
          </w:tcPr>
          <w:p w:rsidR="007A33C3" w:rsidRPr="004E70EC" w:rsidRDefault="00A30934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18%</w:t>
            </w:r>
          </w:p>
        </w:tc>
        <w:tc>
          <w:tcPr>
            <w:tcW w:w="6237" w:type="dxa"/>
          </w:tcPr>
          <w:p w:rsidR="007A33C3" w:rsidRPr="004E70EC" w:rsidRDefault="007A33C3">
            <w:pPr>
              <w:rPr>
                <w:rFonts w:ascii="Tahoma" w:hAnsi="Tahoma" w:cs="Tahoma"/>
                <w:b/>
              </w:rPr>
            </w:pPr>
          </w:p>
        </w:tc>
      </w:tr>
      <w:tr w:rsidR="007A33C3" w:rsidRPr="004E70EC" w:rsidTr="004E70EC">
        <w:tc>
          <w:tcPr>
            <w:tcW w:w="1526" w:type="dxa"/>
          </w:tcPr>
          <w:p w:rsidR="007A33C3" w:rsidRPr="004E70EC" w:rsidRDefault="00A30934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1</w:t>
            </w:r>
          </w:p>
        </w:tc>
        <w:tc>
          <w:tcPr>
            <w:tcW w:w="7796" w:type="dxa"/>
          </w:tcPr>
          <w:p w:rsidR="007A33C3" w:rsidRPr="004E70EC" w:rsidRDefault="00A30934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Kompetensi</w:t>
            </w:r>
            <w:proofErr w:type="spellEnd"/>
          </w:p>
          <w:p w:rsidR="00A30934" w:rsidRPr="004E70EC" w:rsidRDefault="00A30934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A30934" w:rsidRPr="004E70EC" w:rsidRDefault="00A30934" w:rsidP="00A30934">
            <w:pPr>
              <w:pStyle w:val="ListParagraph"/>
              <w:numPr>
                <w:ilvl w:val="2"/>
                <w:numId w:val="3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Pelaksana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dengan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kompetensi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sesuai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kebutuhan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jenis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</w:p>
          <w:p w:rsidR="00A30934" w:rsidRPr="004E70EC" w:rsidRDefault="00A30934" w:rsidP="00A30934">
            <w:pPr>
              <w:pStyle w:val="ListParagraph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A33C3" w:rsidRPr="004E70EC" w:rsidRDefault="007A33C3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7A33C3" w:rsidRPr="004E70EC" w:rsidRDefault="00265BA6" w:rsidP="004E70EC">
            <w:pPr>
              <w:pStyle w:val="ListParagraph"/>
              <w:numPr>
                <w:ilvl w:val="0"/>
                <w:numId w:val="20"/>
              </w:numPr>
              <w:ind w:left="317" w:hanging="317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SK </w:t>
            </w:r>
            <w:proofErr w:type="spellStart"/>
            <w:r w:rsidRPr="004E70EC">
              <w:rPr>
                <w:rFonts w:ascii="Tahoma" w:hAnsi="Tahoma" w:cs="Tahoma"/>
              </w:rPr>
              <w:t>penetapan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nomenklatur</w:t>
            </w:r>
            <w:proofErr w:type="spellEnd"/>
            <w:r w:rsidRPr="004E70EC">
              <w:rPr>
                <w:rFonts w:ascii="Tahoma" w:hAnsi="Tahoma" w:cs="Tahoma"/>
              </w:rPr>
              <w:t xml:space="preserve"> SDM Unit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</w:p>
          <w:p w:rsidR="00265BA6" w:rsidRPr="004E70EC" w:rsidRDefault="00265BA6" w:rsidP="004E70EC">
            <w:pPr>
              <w:pStyle w:val="ListParagraph"/>
              <w:numPr>
                <w:ilvl w:val="0"/>
                <w:numId w:val="20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Daftar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Pegawai</w:t>
            </w:r>
            <w:proofErr w:type="spellEnd"/>
          </w:p>
          <w:p w:rsidR="00265BA6" w:rsidRPr="004E70EC" w:rsidRDefault="00265BA6" w:rsidP="004E70EC">
            <w:pPr>
              <w:pStyle w:val="ListParagraph"/>
              <w:numPr>
                <w:ilvl w:val="0"/>
                <w:numId w:val="20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Sertifikat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kompetensi</w:t>
            </w:r>
            <w:proofErr w:type="spellEnd"/>
          </w:p>
          <w:p w:rsidR="00265BA6" w:rsidRPr="004E70EC" w:rsidRDefault="00265BA6" w:rsidP="004E70EC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A30934" w:rsidRPr="004E70EC" w:rsidTr="004E70EC">
        <w:tc>
          <w:tcPr>
            <w:tcW w:w="1526" w:type="dxa"/>
          </w:tcPr>
          <w:p w:rsidR="00A30934" w:rsidRPr="004E70EC" w:rsidRDefault="00A30934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2</w:t>
            </w:r>
          </w:p>
        </w:tc>
        <w:tc>
          <w:tcPr>
            <w:tcW w:w="7796" w:type="dxa"/>
          </w:tcPr>
          <w:p w:rsidR="00A30934" w:rsidRPr="004E70EC" w:rsidRDefault="00A30934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Responsifitas</w:t>
            </w:r>
            <w:proofErr w:type="spellEnd"/>
          </w:p>
          <w:p w:rsidR="00A30934" w:rsidRPr="004E70EC" w:rsidRDefault="00A30934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A30934" w:rsidRPr="004E70EC" w:rsidRDefault="00A30934" w:rsidP="00A30934">
            <w:pPr>
              <w:pStyle w:val="ListParagraph"/>
              <w:numPr>
                <w:ilvl w:val="2"/>
                <w:numId w:val="4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Pelaksana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yang responsive </w:t>
            </w:r>
            <w:proofErr w:type="spellStart"/>
            <w:r w:rsidRPr="004E70EC">
              <w:rPr>
                <w:rFonts w:ascii="Tahoma" w:hAnsi="Tahoma" w:cs="Tahoma"/>
              </w:rPr>
              <w:t>waktu</w:t>
            </w:r>
            <w:proofErr w:type="spellEnd"/>
          </w:p>
          <w:p w:rsidR="00A30934" w:rsidRPr="004E70EC" w:rsidRDefault="00A30934" w:rsidP="00A30934">
            <w:pPr>
              <w:pStyle w:val="ListParagraph"/>
              <w:numPr>
                <w:ilvl w:val="2"/>
                <w:numId w:val="4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Kesigapan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petugas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dalam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memberikan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(</w:t>
            </w:r>
            <w:proofErr w:type="spellStart"/>
            <w:r w:rsidRPr="004E70EC">
              <w:rPr>
                <w:rFonts w:ascii="Tahoma" w:hAnsi="Tahoma" w:cs="Tahoma"/>
              </w:rPr>
              <w:t>kecepatan</w:t>
            </w:r>
            <w:proofErr w:type="spellEnd"/>
            <w:r w:rsidRPr="004E70EC">
              <w:rPr>
                <w:rFonts w:ascii="Tahoma" w:hAnsi="Tahoma" w:cs="Tahoma"/>
              </w:rPr>
              <w:t>)</w:t>
            </w:r>
          </w:p>
          <w:p w:rsidR="00A30934" w:rsidRPr="004E70EC" w:rsidRDefault="00A3093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A30934" w:rsidRPr="004E70EC" w:rsidRDefault="00A30934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265BA6" w:rsidRPr="004E70EC" w:rsidRDefault="00265BA6" w:rsidP="004E70EC">
            <w:pPr>
              <w:pStyle w:val="ListParagraph"/>
              <w:numPr>
                <w:ilvl w:val="0"/>
                <w:numId w:val="20"/>
              </w:numPr>
              <w:ind w:left="317" w:hanging="317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SK </w:t>
            </w:r>
            <w:proofErr w:type="spellStart"/>
            <w:r w:rsidRPr="004E70EC">
              <w:rPr>
                <w:rFonts w:ascii="Tahoma" w:hAnsi="Tahoma" w:cs="Tahoma"/>
              </w:rPr>
              <w:t>penetapan</w:t>
            </w:r>
            <w:proofErr w:type="spellEnd"/>
            <w:r w:rsidRPr="004E70EC">
              <w:rPr>
                <w:rFonts w:ascii="Tahoma" w:hAnsi="Tahoma" w:cs="Tahoma"/>
              </w:rPr>
              <w:t xml:space="preserve"> jam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</w:p>
          <w:p w:rsidR="00265BA6" w:rsidRPr="004E70EC" w:rsidRDefault="00265BA6" w:rsidP="004E70EC">
            <w:pPr>
              <w:pStyle w:val="ListParagraph"/>
              <w:numPr>
                <w:ilvl w:val="0"/>
                <w:numId w:val="20"/>
              </w:numPr>
              <w:ind w:left="317" w:hanging="317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Survey </w:t>
            </w:r>
            <w:proofErr w:type="spellStart"/>
            <w:r w:rsidRPr="004E70EC">
              <w:rPr>
                <w:rFonts w:ascii="Tahoma" w:hAnsi="Tahoma" w:cs="Tahoma"/>
              </w:rPr>
              <w:t>pengguna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</w:p>
          <w:p w:rsidR="00A30934" w:rsidRPr="004E70EC" w:rsidRDefault="00A30934">
            <w:pPr>
              <w:rPr>
                <w:rFonts w:ascii="Tahoma" w:hAnsi="Tahoma" w:cs="Tahoma"/>
              </w:rPr>
            </w:pPr>
          </w:p>
        </w:tc>
      </w:tr>
      <w:tr w:rsidR="00A30934" w:rsidRPr="004E70EC" w:rsidTr="004E70EC">
        <w:tc>
          <w:tcPr>
            <w:tcW w:w="1526" w:type="dxa"/>
          </w:tcPr>
          <w:p w:rsidR="00A30934" w:rsidRPr="004E70EC" w:rsidRDefault="004A714A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3</w:t>
            </w:r>
          </w:p>
        </w:tc>
        <w:tc>
          <w:tcPr>
            <w:tcW w:w="7796" w:type="dxa"/>
          </w:tcPr>
          <w:p w:rsidR="00A30934" w:rsidRPr="004E70EC" w:rsidRDefault="004A714A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Kode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Etik</w:t>
            </w:r>
            <w:proofErr w:type="spellEnd"/>
          </w:p>
          <w:p w:rsidR="004A714A" w:rsidRPr="004E70EC" w:rsidRDefault="004A714A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4A714A" w:rsidRPr="004E70EC" w:rsidRDefault="004A714A" w:rsidP="004A714A">
            <w:pPr>
              <w:pStyle w:val="ListParagraph"/>
              <w:numPr>
                <w:ilvl w:val="2"/>
                <w:numId w:val="5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aturan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perilaku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kode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etik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pelaksana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</w:p>
          <w:p w:rsidR="004A714A" w:rsidRPr="004E70EC" w:rsidRDefault="004A714A" w:rsidP="004A714A">
            <w:pPr>
              <w:pStyle w:val="ListParagraph"/>
              <w:ind w:left="742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A30934" w:rsidRPr="004E70EC" w:rsidRDefault="00A30934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A30934" w:rsidRPr="004E70EC" w:rsidRDefault="00265BA6">
            <w:pPr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SK </w:t>
            </w:r>
            <w:proofErr w:type="spellStart"/>
            <w:r w:rsidRPr="004E70EC">
              <w:rPr>
                <w:rFonts w:ascii="Tahoma" w:hAnsi="Tahoma" w:cs="Tahoma"/>
              </w:rPr>
              <w:t>penetapan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aturan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perilaku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kode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etik</w:t>
            </w:r>
            <w:proofErr w:type="spellEnd"/>
          </w:p>
        </w:tc>
      </w:tr>
      <w:tr w:rsidR="00A30934" w:rsidRPr="004E70EC" w:rsidTr="004E70EC">
        <w:tc>
          <w:tcPr>
            <w:tcW w:w="1526" w:type="dxa"/>
          </w:tcPr>
          <w:p w:rsidR="00A30934" w:rsidRPr="004E70EC" w:rsidRDefault="004A714A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4 </w:t>
            </w:r>
          </w:p>
        </w:tc>
        <w:tc>
          <w:tcPr>
            <w:tcW w:w="7796" w:type="dxa"/>
          </w:tcPr>
          <w:p w:rsidR="00A30934" w:rsidRPr="004E70EC" w:rsidRDefault="004A714A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Penghargaan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dan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Sanksi</w:t>
            </w:r>
            <w:proofErr w:type="spellEnd"/>
          </w:p>
          <w:p w:rsidR="004A714A" w:rsidRPr="004E70EC" w:rsidRDefault="004A714A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4A714A" w:rsidRPr="004E70EC" w:rsidRDefault="004A714A" w:rsidP="004A714A">
            <w:pPr>
              <w:pStyle w:val="ListParagraph"/>
              <w:numPr>
                <w:ilvl w:val="2"/>
                <w:numId w:val="4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Pemberian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penghargaan</w:t>
            </w:r>
            <w:proofErr w:type="spellEnd"/>
          </w:p>
          <w:p w:rsidR="004A714A" w:rsidRPr="004E70EC" w:rsidRDefault="004A714A" w:rsidP="004A714A">
            <w:pPr>
              <w:pStyle w:val="ListParagraph"/>
              <w:numPr>
                <w:ilvl w:val="2"/>
                <w:numId w:val="4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Pemberian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sanksi</w:t>
            </w:r>
            <w:proofErr w:type="spellEnd"/>
          </w:p>
          <w:p w:rsidR="004A714A" w:rsidRPr="004E70EC" w:rsidRDefault="004A714A" w:rsidP="004A714A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A30934" w:rsidRPr="004E70EC" w:rsidRDefault="00A30934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A30934" w:rsidRPr="004E70EC" w:rsidRDefault="00265BA6" w:rsidP="004E70EC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SK </w:t>
            </w:r>
            <w:proofErr w:type="spellStart"/>
            <w:r w:rsidRPr="004E70EC">
              <w:rPr>
                <w:rFonts w:ascii="Tahoma" w:hAnsi="Tahoma" w:cs="Tahoma"/>
              </w:rPr>
              <w:t>penetapan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penghargaan</w:t>
            </w:r>
            <w:proofErr w:type="spellEnd"/>
          </w:p>
          <w:p w:rsidR="00265BA6" w:rsidRPr="004E70EC" w:rsidRDefault="00265BA6" w:rsidP="004E70EC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SK </w:t>
            </w:r>
            <w:proofErr w:type="spellStart"/>
            <w:r w:rsidRPr="004E70EC">
              <w:rPr>
                <w:rFonts w:ascii="Tahoma" w:hAnsi="Tahoma" w:cs="Tahoma"/>
              </w:rPr>
              <w:t>penetapan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sanksi</w:t>
            </w:r>
            <w:proofErr w:type="spellEnd"/>
          </w:p>
        </w:tc>
      </w:tr>
      <w:tr w:rsidR="004A714A" w:rsidRPr="004E70EC" w:rsidTr="004E70EC">
        <w:tc>
          <w:tcPr>
            <w:tcW w:w="1526" w:type="dxa"/>
          </w:tcPr>
          <w:p w:rsidR="004A714A" w:rsidRPr="004E70EC" w:rsidRDefault="004A714A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5</w:t>
            </w:r>
          </w:p>
        </w:tc>
        <w:tc>
          <w:tcPr>
            <w:tcW w:w="7796" w:type="dxa"/>
          </w:tcPr>
          <w:p w:rsidR="004A714A" w:rsidRPr="004E70EC" w:rsidRDefault="004A714A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Budaya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Pelayanan</w:t>
            </w:r>
            <w:proofErr w:type="spellEnd"/>
          </w:p>
          <w:p w:rsidR="004A714A" w:rsidRPr="004E70EC" w:rsidRDefault="004A714A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4A714A" w:rsidRPr="004E70EC" w:rsidRDefault="004A714A" w:rsidP="004A714A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2.5.1.     </w:t>
            </w:r>
            <w:proofErr w:type="spellStart"/>
            <w:r w:rsidRPr="004E70EC">
              <w:rPr>
                <w:rFonts w:ascii="Tahoma" w:hAnsi="Tahoma" w:cs="Tahoma"/>
              </w:rPr>
              <w:t>Budaya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</w:p>
          <w:p w:rsidR="004A714A" w:rsidRPr="004E70EC" w:rsidRDefault="004A714A" w:rsidP="004A714A">
            <w:pPr>
              <w:pStyle w:val="ListParagraph"/>
              <w:ind w:left="742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A714A" w:rsidRPr="004E70EC" w:rsidRDefault="004A714A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4A714A" w:rsidRPr="004E70EC" w:rsidRDefault="00265BA6">
            <w:pPr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Ekspresi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komitmen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perilaku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dalam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menghadapi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pengguna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baik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berupa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tindakan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langsung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maupun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atribut</w:t>
            </w:r>
            <w:proofErr w:type="spellEnd"/>
            <w:r w:rsidRPr="004E70EC">
              <w:rPr>
                <w:rFonts w:ascii="Tahoma" w:hAnsi="Tahoma" w:cs="Tahoma"/>
              </w:rPr>
              <w:t xml:space="preserve"> (</w:t>
            </w:r>
            <w:proofErr w:type="spellStart"/>
            <w:r w:rsidRPr="004E70EC">
              <w:rPr>
                <w:rFonts w:ascii="Tahoma" w:hAnsi="Tahoma" w:cs="Tahoma"/>
              </w:rPr>
              <w:t>hasil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observasi</w:t>
            </w:r>
            <w:proofErr w:type="spellEnd"/>
            <w:r w:rsidR="00BF2DC5"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="00BF2DC5" w:rsidRPr="004E70EC">
              <w:rPr>
                <w:rFonts w:ascii="Tahoma" w:hAnsi="Tahoma" w:cs="Tahoma"/>
              </w:rPr>
              <w:t>foto</w:t>
            </w:r>
            <w:proofErr w:type="spellEnd"/>
            <w:r w:rsidR="00BF2DC5"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="00BF2DC5" w:rsidRPr="004E70EC">
              <w:rPr>
                <w:rFonts w:ascii="Tahoma" w:hAnsi="Tahoma" w:cs="Tahoma"/>
              </w:rPr>
              <w:t>dokumen</w:t>
            </w:r>
            <w:proofErr w:type="spellEnd"/>
            <w:r w:rsidR="00BF2DC5" w:rsidRPr="004E70EC">
              <w:rPr>
                <w:rFonts w:ascii="Tahoma" w:hAnsi="Tahoma" w:cs="Tahoma"/>
              </w:rPr>
              <w:t>)</w:t>
            </w:r>
          </w:p>
        </w:tc>
      </w:tr>
      <w:tr w:rsidR="004A714A" w:rsidRPr="004E70EC" w:rsidTr="004E70EC">
        <w:tc>
          <w:tcPr>
            <w:tcW w:w="1526" w:type="dxa"/>
          </w:tcPr>
          <w:p w:rsidR="004A714A" w:rsidRPr="004E70EC" w:rsidRDefault="00D61A80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ASPEK 3</w:t>
            </w:r>
          </w:p>
        </w:tc>
        <w:tc>
          <w:tcPr>
            <w:tcW w:w="7796" w:type="dxa"/>
          </w:tcPr>
          <w:p w:rsidR="004A714A" w:rsidRPr="004E70EC" w:rsidRDefault="00D61A80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SARANA PRASARANA PELAYANAN PUBLIK</w:t>
            </w:r>
          </w:p>
        </w:tc>
        <w:tc>
          <w:tcPr>
            <w:tcW w:w="1134" w:type="dxa"/>
          </w:tcPr>
          <w:p w:rsidR="004A714A" w:rsidRPr="004E70EC" w:rsidRDefault="00F73296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15%</w:t>
            </w:r>
          </w:p>
        </w:tc>
        <w:tc>
          <w:tcPr>
            <w:tcW w:w="6237" w:type="dxa"/>
          </w:tcPr>
          <w:p w:rsidR="004A714A" w:rsidRPr="004E70EC" w:rsidRDefault="004A714A">
            <w:pPr>
              <w:rPr>
                <w:rFonts w:ascii="Tahoma" w:hAnsi="Tahoma" w:cs="Tahoma"/>
              </w:rPr>
            </w:pPr>
          </w:p>
        </w:tc>
      </w:tr>
      <w:tr w:rsidR="004A714A" w:rsidRPr="004E70EC" w:rsidTr="004E70EC">
        <w:tc>
          <w:tcPr>
            <w:tcW w:w="1526" w:type="dxa"/>
          </w:tcPr>
          <w:p w:rsidR="004A714A" w:rsidRPr="004E70EC" w:rsidRDefault="00D61A8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1</w:t>
            </w:r>
          </w:p>
        </w:tc>
        <w:tc>
          <w:tcPr>
            <w:tcW w:w="7796" w:type="dxa"/>
          </w:tcPr>
          <w:p w:rsidR="004A714A" w:rsidRPr="004E70EC" w:rsidRDefault="00D61A8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Parkir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dan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ruang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tunggu</w:t>
            </w:r>
            <w:proofErr w:type="spellEnd"/>
          </w:p>
          <w:p w:rsidR="00D61A80" w:rsidRPr="004E70EC" w:rsidRDefault="00D61A8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D61A80" w:rsidRPr="004E70EC" w:rsidRDefault="00D61A80" w:rsidP="00D61A80">
            <w:pPr>
              <w:pStyle w:val="ListParagraph"/>
              <w:numPr>
                <w:ilvl w:val="2"/>
                <w:numId w:val="6"/>
              </w:numPr>
              <w:ind w:left="742" w:hanging="714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tempat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parkir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aman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nyaman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mudah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diakses</w:t>
            </w:r>
            <w:proofErr w:type="spellEnd"/>
          </w:p>
          <w:p w:rsidR="00D61A80" w:rsidRPr="004E70EC" w:rsidRDefault="00D61A80" w:rsidP="00D61A80">
            <w:pPr>
              <w:pStyle w:val="ListParagraph"/>
              <w:numPr>
                <w:ilvl w:val="2"/>
                <w:numId w:val="6"/>
              </w:numPr>
              <w:ind w:left="742" w:hanging="714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sarana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ruang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tunggu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nyaman</w:t>
            </w:r>
            <w:proofErr w:type="spellEnd"/>
          </w:p>
          <w:p w:rsidR="00D61A80" w:rsidRPr="004E70EC" w:rsidRDefault="00D61A80" w:rsidP="00D61A80">
            <w:pPr>
              <w:pStyle w:val="ListParagraph"/>
              <w:numPr>
                <w:ilvl w:val="2"/>
                <w:numId w:val="6"/>
              </w:numPr>
              <w:ind w:left="742" w:hanging="714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sarana</w:t>
            </w:r>
            <w:proofErr w:type="spellEnd"/>
            <w:r w:rsidRPr="004E70EC">
              <w:rPr>
                <w:rFonts w:ascii="Tahoma" w:hAnsi="Tahoma" w:cs="Tahoma"/>
              </w:rPr>
              <w:t xml:space="preserve"> toilet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pengguna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bersih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sehat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memadai</w:t>
            </w:r>
            <w:proofErr w:type="spellEnd"/>
          </w:p>
          <w:p w:rsidR="00D61A80" w:rsidRPr="004E70EC" w:rsidRDefault="00D61A8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4A714A" w:rsidRPr="004E70EC" w:rsidRDefault="004A714A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4A714A" w:rsidRPr="004E70EC" w:rsidRDefault="00BF2DC5" w:rsidP="004E70EC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tempat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parkir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luas</w:t>
            </w:r>
            <w:proofErr w:type="spellEnd"/>
            <w:r w:rsidRPr="004E70EC">
              <w:rPr>
                <w:rFonts w:ascii="Tahoma" w:hAnsi="Tahoma" w:cs="Tahoma"/>
              </w:rPr>
              <w:t xml:space="preserve"> di </w:t>
            </w:r>
            <w:proofErr w:type="spellStart"/>
            <w:r w:rsidRPr="004E70EC">
              <w:rPr>
                <w:rFonts w:ascii="Tahoma" w:hAnsi="Tahoma" w:cs="Tahoma"/>
              </w:rPr>
              <w:t>dalam</w:t>
            </w:r>
            <w:proofErr w:type="spellEnd"/>
            <w:r w:rsidRPr="004E70EC">
              <w:rPr>
                <w:rFonts w:ascii="Tahoma" w:hAnsi="Tahoma" w:cs="Tahoma"/>
              </w:rPr>
              <w:t xml:space="preserve"> area </w:t>
            </w:r>
            <w:proofErr w:type="spellStart"/>
            <w:r w:rsidRPr="004E70EC">
              <w:rPr>
                <w:rFonts w:ascii="Tahoma" w:hAnsi="Tahoma" w:cs="Tahoma"/>
              </w:rPr>
              <w:t>kantor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dengan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petugas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parkir</w:t>
            </w:r>
            <w:proofErr w:type="spellEnd"/>
          </w:p>
          <w:p w:rsidR="00BF2DC5" w:rsidRPr="004E70EC" w:rsidRDefault="00BF2DC5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Parkir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dilengkapi</w:t>
            </w:r>
            <w:proofErr w:type="spellEnd"/>
            <w:r w:rsidRPr="004E70EC">
              <w:rPr>
                <w:rFonts w:ascii="Tahoma" w:hAnsi="Tahoma" w:cs="Tahoma"/>
              </w:rPr>
              <w:t xml:space="preserve"> CCTV</w:t>
            </w:r>
          </w:p>
          <w:p w:rsidR="00BF2DC5" w:rsidRPr="004E70EC" w:rsidRDefault="00BF2DC5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Terdapat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pemeriksaan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karcis</w:t>
            </w:r>
            <w:proofErr w:type="spellEnd"/>
            <w:r w:rsidRPr="004E70EC">
              <w:rPr>
                <w:rFonts w:ascii="Tahoma" w:hAnsi="Tahoma" w:cs="Tahoma"/>
              </w:rPr>
              <w:t>/</w:t>
            </w:r>
            <w:proofErr w:type="spellStart"/>
            <w:r w:rsidRPr="004E70EC">
              <w:rPr>
                <w:rFonts w:ascii="Tahoma" w:hAnsi="Tahoma" w:cs="Tahoma"/>
              </w:rPr>
              <w:t>kartu</w:t>
            </w:r>
            <w:proofErr w:type="spellEnd"/>
            <w:r w:rsidRPr="004E70EC">
              <w:rPr>
                <w:rFonts w:ascii="Tahoma" w:hAnsi="Tahoma" w:cs="Tahoma"/>
              </w:rPr>
              <w:t xml:space="preserve"> parker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STNK</w:t>
            </w:r>
          </w:p>
          <w:p w:rsidR="00BF2DC5" w:rsidRPr="004E70EC" w:rsidRDefault="00BF2DC5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Tempat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parkir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terpisah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antara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kendaraan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roda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dua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roda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empat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dengan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tarif</w:t>
            </w:r>
            <w:proofErr w:type="spellEnd"/>
            <w:r w:rsidRPr="004E70EC">
              <w:rPr>
                <w:rFonts w:ascii="Tahoma" w:hAnsi="Tahoma" w:cs="Tahoma"/>
              </w:rPr>
              <w:t xml:space="preserve"> gratis</w:t>
            </w:r>
          </w:p>
          <w:p w:rsidR="00BF2DC5" w:rsidRPr="004E70EC" w:rsidRDefault="00BF2DC5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Ruang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tunggu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dilengkapi</w:t>
            </w:r>
            <w:proofErr w:type="spellEnd"/>
            <w:r w:rsidRPr="004E70EC">
              <w:rPr>
                <w:rFonts w:ascii="Tahoma" w:hAnsi="Tahoma" w:cs="Tahoma"/>
              </w:rPr>
              <w:t xml:space="preserve"> TV, </w:t>
            </w:r>
            <w:proofErr w:type="spellStart"/>
            <w:r w:rsidRPr="004E70EC">
              <w:rPr>
                <w:rFonts w:ascii="Tahoma" w:hAnsi="Tahoma" w:cs="Tahoma"/>
              </w:rPr>
              <w:t>bahan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bacaan</w:t>
            </w:r>
            <w:proofErr w:type="spellEnd"/>
            <w:r w:rsidRPr="004E70EC">
              <w:rPr>
                <w:rFonts w:ascii="Tahoma" w:hAnsi="Tahoma" w:cs="Tahoma"/>
              </w:rPr>
              <w:t xml:space="preserve">, monitor </w:t>
            </w:r>
            <w:proofErr w:type="spellStart"/>
            <w:r w:rsidRPr="004E70EC">
              <w:rPr>
                <w:rFonts w:ascii="Tahoma" w:hAnsi="Tahoma" w:cs="Tahoma"/>
              </w:rPr>
              <w:lastRenderedPageBreak/>
              <w:t>antrian</w:t>
            </w:r>
            <w:proofErr w:type="spellEnd"/>
            <w:r w:rsidRPr="004E70EC">
              <w:rPr>
                <w:rFonts w:ascii="Tahoma" w:hAnsi="Tahoma" w:cs="Tahoma"/>
              </w:rPr>
              <w:t>, AC/</w:t>
            </w:r>
            <w:proofErr w:type="spellStart"/>
            <w:r w:rsidRPr="004E70EC">
              <w:rPr>
                <w:rFonts w:ascii="Tahoma" w:hAnsi="Tahoma" w:cs="Tahoma"/>
              </w:rPr>
              <w:t>sirkulasi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udara</w:t>
            </w:r>
            <w:proofErr w:type="spellEnd"/>
          </w:p>
          <w:p w:rsidR="00BF2DC5" w:rsidRPr="004E70EC" w:rsidRDefault="00BF2DC5" w:rsidP="00BF2DC5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4A714A" w:rsidRPr="004E70EC" w:rsidTr="004E70EC">
        <w:tc>
          <w:tcPr>
            <w:tcW w:w="1526" w:type="dxa"/>
          </w:tcPr>
          <w:p w:rsidR="004A714A" w:rsidRPr="004E70EC" w:rsidRDefault="00D61A8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lastRenderedPageBreak/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2</w:t>
            </w:r>
          </w:p>
        </w:tc>
        <w:tc>
          <w:tcPr>
            <w:tcW w:w="7796" w:type="dxa"/>
          </w:tcPr>
          <w:p w:rsidR="004A714A" w:rsidRPr="004E70EC" w:rsidRDefault="00D61A8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Sarpras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bagi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  <w:b/>
              </w:rPr>
              <w:t>berkebutuhan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khusus</w:t>
            </w:r>
            <w:proofErr w:type="spellEnd"/>
          </w:p>
          <w:p w:rsidR="00D61A80" w:rsidRPr="004E70EC" w:rsidRDefault="00D61A8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D61A80" w:rsidRPr="004E70EC" w:rsidRDefault="00D61A80" w:rsidP="00D61A80">
            <w:pPr>
              <w:pStyle w:val="ListParagraph"/>
              <w:numPr>
                <w:ilvl w:val="2"/>
                <w:numId w:val="8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sarana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prasarana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bagi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pengguna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berkebutuhan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</w:p>
          <w:p w:rsidR="00D61A80" w:rsidRPr="004E70EC" w:rsidRDefault="00D61A80" w:rsidP="00D61A80">
            <w:pPr>
              <w:pStyle w:val="ListParagraph"/>
              <w:ind w:left="742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4A714A" w:rsidRPr="004E70EC" w:rsidRDefault="004A714A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4A714A" w:rsidRPr="004E70EC" w:rsidRDefault="00BF2DC5" w:rsidP="004E70EC">
            <w:pPr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Terdapat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perlakuan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sarana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bagi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kelompok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rentan</w:t>
            </w:r>
            <w:proofErr w:type="spellEnd"/>
            <w:r w:rsidRPr="004E70EC">
              <w:rPr>
                <w:rFonts w:ascii="Tahoma" w:hAnsi="Tahoma" w:cs="Tahoma"/>
              </w:rPr>
              <w:t xml:space="preserve"> (step lobby/ramp </w:t>
            </w:r>
            <w:proofErr w:type="spellStart"/>
            <w:r w:rsidRPr="004E70EC">
              <w:rPr>
                <w:rFonts w:ascii="Tahoma" w:hAnsi="Tahoma" w:cs="Tahoma"/>
              </w:rPr>
              <w:t>bagi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pengguna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kursi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roda</w:t>
            </w:r>
            <w:proofErr w:type="spellEnd"/>
            <w:r w:rsidRPr="004E70EC">
              <w:rPr>
                <w:rFonts w:ascii="Tahoma" w:hAnsi="Tahoma" w:cs="Tahoma"/>
              </w:rPr>
              <w:t xml:space="preserve">, toilet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difabel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petugas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membantu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loket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difabel</w:t>
            </w:r>
            <w:proofErr w:type="spellEnd"/>
            <w:r w:rsidRPr="004E70EC">
              <w:rPr>
                <w:rFonts w:ascii="Tahoma" w:hAnsi="Tahoma" w:cs="Tahoma"/>
              </w:rPr>
              <w:t>)</w:t>
            </w:r>
          </w:p>
        </w:tc>
      </w:tr>
      <w:tr w:rsidR="004A714A" w:rsidRPr="004E70EC" w:rsidTr="004E70EC">
        <w:tc>
          <w:tcPr>
            <w:tcW w:w="1526" w:type="dxa"/>
          </w:tcPr>
          <w:p w:rsidR="004A714A" w:rsidRPr="004E70EC" w:rsidRDefault="00D61A8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3</w:t>
            </w:r>
          </w:p>
        </w:tc>
        <w:tc>
          <w:tcPr>
            <w:tcW w:w="7796" w:type="dxa"/>
          </w:tcPr>
          <w:p w:rsidR="004A714A" w:rsidRPr="004E70EC" w:rsidRDefault="00D61A8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Saran</w:t>
            </w:r>
            <w:r w:rsidR="008A0CE7" w:rsidRPr="004E70EC">
              <w:rPr>
                <w:rFonts w:ascii="Tahoma" w:hAnsi="Tahoma" w:cs="Tahoma"/>
                <w:b/>
              </w:rPr>
              <w:t>a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Penunjang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Lain</w:t>
            </w:r>
          </w:p>
          <w:p w:rsidR="00D61A80" w:rsidRPr="004E70EC" w:rsidRDefault="00D61A8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0B1954" w:rsidRPr="004E70EC" w:rsidRDefault="000B1954" w:rsidP="008A0CE7">
            <w:pPr>
              <w:pStyle w:val="ListParagraph"/>
              <w:numPr>
                <w:ilvl w:val="2"/>
                <w:numId w:val="12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sarana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prasarana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penunjang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lainnya</w:t>
            </w:r>
            <w:proofErr w:type="spellEnd"/>
            <w:r w:rsidRPr="004E70EC">
              <w:rPr>
                <w:rFonts w:ascii="Tahoma" w:hAnsi="Tahoma" w:cs="Tahoma"/>
              </w:rPr>
              <w:t xml:space="preserve">: </w:t>
            </w:r>
            <w:proofErr w:type="spellStart"/>
            <w:r w:rsidRPr="004E70EC">
              <w:rPr>
                <w:rFonts w:ascii="Tahoma" w:hAnsi="Tahoma" w:cs="Tahoma"/>
              </w:rPr>
              <w:t>ruang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laktasi</w:t>
            </w:r>
            <w:proofErr w:type="spellEnd"/>
            <w:r w:rsidRPr="004E70EC">
              <w:rPr>
                <w:rFonts w:ascii="Tahoma" w:hAnsi="Tahoma" w:cs="Tahoma"/>
              </w:rPr>
              <w:t xml:space="preserve">/nursery, arena </w:t>
            </w:r>
            <w:proofErr w:type="spellStart"/>
            <w:r w:rsidRPr="004E70EC">
              <w:rPr>
                <w:rFonts w:ascii="Tahoma" w:hAnsi="Tahoma" w:cs="Tahoma"/>
              </w:rPr>
              <w:t>bermain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anak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kantin</w:t>
            </w:r>
            <w:proofErr w:type="spellEnd"/>
            <w:r w:rsidRPr="004E70EC">
              <w:rPr>
                <w:rFonts w:ascii="Tahoma" w:hAnsi="Tahoma" w:cs="Tahoma"/>
              </w:rPr>
              <w:t>/photocopy/</w:t>
            </w:r>
            <w:proofErr w:type="spellStart"/>
            <w:r w:rsidRPr="004E70EC">
              <w:rPr>
                <w:rFonts w:ascii="Tahoma" w:hAnsi="Tahoma" w:cs="Tahoma"/>
              </w:rPr>
              <w:t>toko</w:t>
            </w:r>
            <w:proofErr w:type="spellEnd"/>
            <w:r w:rsidRPr="004E70EC">
              <w:rPr>
                <w:rFonts w:ascii="Tahoma" w:hAnsi="Tahoma" w:cs="Tahoma"/>
              </w:rPr>
              <w:t xml:space="preserve"> ATK</w:t>
            </w:r>
          </w:p>
          <w:p w:rsidR="00D61A80" w:rsidRPr="004E70EC" w:rsidRDefault="00D61A8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4A714A" w:rsidRPr="004E70EC" w:rsidRDefault="004A714A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4A714A" w:rsidRPr="004E70EC" w:rsidRDefault="00BF2DC5" w:rsidP="00BF2DC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kantin</w:t>
            </w:r>
            <w:proofErr w:type="spellEnd"/>
          </w:p>
          <w:p w:rsidR="00BF2DC5" w:rsidRPr="004E70EC" w:rsidRDefault="00BF2DC5" w:rsidP="00BF2DC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fotokopi</w:t>
            </w:r>
            <w:proofErr w:type="spellEnd"/>
          </w:p>
          <w:p w:rsidR="00BF2DC5" w:rsidRPr="004E70EC" w:rsidRDefault="00BF2DC5" w:rsidP="00BF2DC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ruang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laktasi</w:t>
            </w:r>
            <w:proofErr w:type="spellEnd"/>
            <w:r w:rsidRPr="004E70EC">
              <w:rPr>
                <w:rFonts w:ascii="Tahoma" w:hAnsi="Tahoma" w:cs="Tahoma"/>
              </w:rPr>
              <w:t>/nursery</w:t>
            </w:r>
          </w:p>
          <w:p w:rsidR="00BF2DC5" w:rsidRPr="004E70EC" w:rsidRDefault="00BF2DC5" w:rsidP="00BF2DC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arena </w:t>
            </w:r>
            <w:proofErr w:type="spellStart"/>
            <w:r w:rsidRPr="004E70EC">
              <w:rPr>
                <w:rFonts w:ascii="Tahoma" w:hAnsi="Tahoma" w:cs="Tahoma"/>
              </w:rPr>
              <w:t>bermain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anak</w:t>
            </w:r>
            <w:proofErr w:type="spellEnd"/>
          </w:p>
        </w:tc>
      </w:tr>
      <w:tr w:rsidR="000B1954" w:rsidRPr="004E70EC" w:rsidTr="004E70EC">
        <w:tc>
          <w:tcPr>
            <w:tcW w:w="1526" w:type="dxa"/>
          </w:tcPr>
          <w:p w:rsidR="000B1954" w:rsidRPr="004E70EC" w:rsidRDefault="000B1954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4</w:t>
            </w:r>
          </w:p>
        </w:tc>
        <w:tc>
          <w:tcPr>
            <w:tcW w:w="7796" w:type="dxa"/>
          </w:tcPr>
          <w:p w:rsidR="000B1954" w:rsidRPr="004E70EC" w:rsidRDefault="000B1954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Sarana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Front Office</w:t>
            </w:r>
          </w:p>
          <w:p w:rsidR="000B1954" w:rsidRPr="004E70EC" w:rsidRDefault="000B1954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8A0CE7" w:rsidRPr="004E70EC" w:rsidRDefault="008A0CE7" w:rsidP="008A0CE7">
            <w:pPr>
              <w:pStyle w:val="ListParagraph"/>
              <w:numPr>
                <w:ilvl w:val="2"/>
                <w:numId w:val="11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sarana</w:t>
            </w:r>
            <w:proofErr w:type="spellEnd"/>
            <w:r w:rsidRPr="004E70EC">
              <w:rPr>
                <w:rFonts w:ascii="Tahoma" w:hAnsi="Tahoma" w:cs="Tahoma"/>
              </w:rPr>
              <w:t xml:space="preserve"> front office </w:t>
            </w:r>
            <w:proofErr w:type="spellStart"/>
            <w:r w:rsidRPr="004E70EC">
              <w:rPr>
                <w:rFonts w:ascii="Tahoma" w:hAnsi="Tahoma" w:cs="Tahoma"/>
              </w:rPr>
              <w:t>untuk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konsultasi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informasi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tatap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muka</w:t>
            </w:r>
            <w:proofErr w:type="spellEnd"/>
          </w:p>
          <w:p w:rsidR="008A0CE7" w:rsidRPr="004E70EC" w:rsidRDefault="008A0CE7" w:rsidP="008A0CE7">
            <w:pPr>
              <w:pStyle w:val="ListParagraph"/>
              <w:numPr>
                <w:ilvl w:val="2"/>
                <w:numId w:val="11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sarana</w:t>
            </w:r>
            <w:proofErr w:type="spellEnd"/>
            <w:r w:rsidRPr="004E70EC">
              <w:rPr>
                <w:rFonts w:ascii="Tahoma" w:hAnsi="Tahoma" w:cs="Tahoma"/>
              </w:rPr>
              <w:t xml:space="preserve"> front office </w:t>
            </w:r>
            <w:proofErr w:type="spellStart"/>
            <w:r w:rsidRPr="004E70EC">
              <w:rPr>
                <w:rFonts w:ascii="Tahoma" w:hAnsi="Tahoma" w:cs="Tahoma"/>
              </w:rPr>
              <w:t>untuk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pengaduan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tatap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muka</w:t>
            </w:r>
            <w:proofErr w:type="spellEnd"/>
          </w:p>
          <w:p w:rsidR="000B1954" w:rsidRPr="004E70EC" w:rsidRDefault="000B195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0B1954" w:rsidRPr="004E70EC" w:rsidRDefault="000B1954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0B1954" w:rsidRPr="004E70EC" w:rsidRDefault="00BF2DC5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konsultasi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="00177A06" w:rsidRPr="004E70EC">
              <w:rPr>
                <w:rFonts w:ascii="Tahoma" w:hAnsi="Tahoma" w:cs="Tahoma"/>
              </w:rPr>
              <w:t>berupa</w:t>
            </w:r>
            <w:proofErr w:type="spellEnd"/>
            <w:r w:rsidR="00177A06"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="00177A06" w:rsidRPr="004E70EC">
              <w:rPr>
                <w:rFonts w:ascii="Tahoma" w:hAnsi="Tahoma" w:cs="Tahoma"/>
              </w:rPr>
              <w:t>meja</w:t>
            </w:r>
            <w:proofErr w:type="spellEnd"/>
            <w:r w:rsidR="00177A06"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="00177A06" w:rsidRPr="004E70EC">
              <w:rPr>
                <w:rFonts w:ascii="Tahoma" w:hAnsi="Tahoma" w:cs="Tahoma"/>
              </w:rPr>
              <w:t>khusus</w:t>
            </w:r>
            <w:proofErr w:type="spellEnd"/>
            <w:r w:rsidR="00177A06"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="00177A06" w:rsidRPr="004E70EC">
              <w:rPr>
                <w:rFonts w:ascii="Tahoma" w:hAnsi="Tahoma" w:cs="Tahoma"/>
              </w:rPr>
              <w:t>terpisah</w:t>
            </w:r>
            <w:proofErr w:type="spellEnd"/>
            <w:r w:rsidR="00177A06"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="00177A06" w:rsidRPr="004E70EC">
              <w:rPr>
                <w:rFonts w:ascii="Tahoma" w:hAnsi="Tahoma" w:cs="Tahoma"/>
              </w:rPr>
              <w:t>dengan</w:t>
            </w:r>
            <w:proofErr w:type="spellEnd"/>
            <w:r w:rsidR="00177A06"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="00177A06" w:rsidRPr="004E70EC">
              <w:rPr>
                <w:rFonts w:ascii="Tahoma" w:hAnsi="Tahoma" w:cs="Tahoma"/>
              </w:rPr>
              <w:t>layanan</w:t>
            </w:r>
            <w:proofErr w:type="spellEnd"/>
            <w:r w:rsidR="00177A06" w:rsidRPr="004E70EC">
              <w:rPr>
                <w:rFonts w:ascii="Tahoma" w:hAnsi="Tahoma" w:cs="Tahoma"/>
              </w:rPr>
              <w:t xml:space="preserve"> lain</w:t>
            </w:r>
          </w:p>
          <w:p w:rsidR="00177A06" w:rsidRPr="004E70EC" w:rsidRDefault="00177A06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pengaduan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berupa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ruangan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</w:p>
        </w:tc>
      </w:tr>
      <w:tr w:rsidR="008A0CE7" w:rsidRPr="004E70EC" w:rsidTr="004E70EC">
        <w:tc>
          <w:tcPr>
            <w:tcW w:w="1526" w:type="dxa"/>
          </w:tcPr>
          <w:p w:rsidR="008A0CE7" w:rsidRPr="004E70EC" w:rsidRDefault="008A0CE7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ASPEK 4</w:t>
            </w:r>
          </w:p>
        </w:tc>
        <w:tc>
          <w:tcPr>
            <w:tcW w:w="7796" w:type="dxa"/>
          </w:tcPr>
          <w:p w:rsidR="008A0CE7" w:rsidRPr="004E70EC" w:rsidRDefault="008A0CE7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SISTEM INFORMASI PELAYANAN PUBLIK</w:t>
            </w:r>
          </w:p>
        </w:tc>
        <w:tc>
          <w:tcPr>
            <w:tcW w:w="1134" w:type="dxa"/>
          </w:tcPr>
          <w:p w:rsidR="008A0CE7" w:rsidRPr="004E70EC" w:rsidRDefault="00F73296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15%</w:t>
            </w:r>
          </w:p>
        </w:tc>
        <w:tc>
          <w:tcPr>
            <w:tcW w:w="6237" w:type="dxa"/>
          </w:tcPr>
          <w:p w:rsidR="008A0CE7" w:rsidRPr="004E70EC" w:rsidRDefault="008A0CE7">
            <w:pPr>
              <w:rPr>
                <w:rFonts w:ascii="Tahoma" w:hAnsi="Tahoma" w:cs="Tahoma"/>
              </w:rPr>
            </w:pPr>
          </w:p>
        </w:tc>
      </w:tr>
      <w:tr w:rsidR="008A0CE7" w:rsidRPr="004E70EC" w:rsidTr="004E70EC">
        <w:tc>
          <w:tcPr>
            <w:tcW w:w="1526" w:type="dxa"/>
          </w:tcPr>
          <w:p w:rsidR="008A0CE7" w:rsidRPr="004E70EC" w:rsidRDefault="008A0CE7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1</w:t>
            </w:r>
          </w:p>
        </w:tc>
        <w:tc>
          <w:tcPr>
            <w:tcW w:w="7796" w:type="dxa"/>
          </w:tcPr>
          <w:p w:rsidR="008A0CE7" w:rsidRPr="004E70EC" w:rsidRDefault="008A0CE7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Sistem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Informasi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Elektronik</w:t>
            </w:r>
            <w:proofErr w:type="spellEnd"/>
          </w:p>
          <w:p w:rsidR="008A0CE7" w:rsidRPr="004E70EC" w:rsidRDefault="008A0CE7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8A0CE7" w:rsidRPr="004E70EC" w:rsidRDefault="006D5E97" w:rsidP="006D5E97">
            <w:pPr>
              <w:pStyle w:val="ListParagraph"/>
              <w:numPr>
                <w:ilvl w:val="2"/>
                <w:numId w:val="13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Sistem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informasi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untuk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informasi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</w:t>
            </w:r>
            <w:proofErr w:type="spellEnd"/>
          </w:p>
          <w:p w:rsidR="006D5E97" w:rsidRPr="004E70EC" w:rsidRDefault="006D5E97" w:rsidP="006D5E97">
            <w:pPr>
              <w:pStyle w:val="ListParagraph"/>
              <w:numPr>
                <w:ilvl w:val="2"/>
                <w:numId w:val="13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Sistem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informasi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pendukung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operasional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</w:p>
          <w:p w:rsidR="006D5E97" w:rsidRPr="004E70EC" w:rsidRDefault="006D5E97" w:rsidP="006D5E97">
            <w:pPr>
              <w:pStyle w:val="ListParagraph"/>
              <w:numPr>
                <w:ilvl w:val="2"/>
                <w:numId w:val="13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Kepemilikan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situs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Pengelola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situs</w:t>
            </w:r>
            <w:proofErr w:type="spellEnd"/>
          </w:p>
          <w:p w:rsidR="006D5E97" w:rsidRPr="004E70EC" w:rsidRDefault="006D5E97" w:rsidP="006D5E97">
            <w:pPr>
              <w:pStyle w:val="ListParagraph"/>
              <w:numPr>
                <w:ilvl w:val="2"/>
                <w:numId w:val="13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Pemutakhiran</w:t>
            </w:r>
            <w:proofErr w:type="spellEnd"/>
            <w:r w:rsidRPr="004E70EC">
              <w:rPr>
                <w:rFonts w:ascii="Tahoma" w:hAnsi="Tahoma" w:cs="Tahoma"/>
              </w:rPr>
              <w:t xml:space="preserve"> data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informasi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situs</w:t>
            </w:r>
            <w:proofErr w:type="spellEnd"/>
          </w:p>
          <w:p w:rsidR="008A0CE7" w:rsidRPr="004E70EC" w:rsidRDefault="008A0CE7" w:rsidP="006D5E97">
            <w:pPr>
              <w:pStyle w:val="ListParagraph"/>
              <w:ind w:left="742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8A0CE7" w:rsidRPr="004E70EC" w:rsidRDefault="008A0CE7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8A0CE7" w:rsidRPr="004E70EC" w:rsidRDefault="00177A06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Sudah</w:t>
            </w:r>
            <w:proofErr w:type="spellEnd"/>
            <w:r w:rsidRPr="004E70EC">
              <w:rPr>
                <w:rFonts w:ascii="Tahoma" w:hAnsi="Tahoma" w:cs="Tahoma"/>
              </w:rPr>
              <w:t xml:space="preserve"> input standard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pada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aplikasi</w:t>
            </w:r>
            <w:proofErr w:type="spellEnd"/>
            <w:r w:rsidRPr="004E70EC">
              <w:rPr>
                <w:rFonts w:ascii="Tahoma" w:hAnsi="Tahoma" w:cs="Tahoma"/>
              </w:rPr>
              <w:t xml:space="preserve"> SIPP (</w:t>
            </w:r>
            <w:hyperlink r:id="rId7" w:history="1">
              <w:r w:rsidRPr="004E70EC">
                <w:rPr>
                  <w:rStyle w:val="Hyperlink"/>
                  <w:rFonts w:ascii="Tahoma" w:hAnsi="Tahoma" w:cs="Tahoma"/>
                </w:rPr>
                <w:t>https://sipp.menpan.go.id/webcontrol/login</w:t>
              </w:r>
            </w:hyperlink>
            <w:r w:rsidRPr="004E70EC">
              <w:rPr>
                <w:rFonts w:ascii="Tahoma" w:hAnsi="Tahoma" w:cs="Tahoma"/>
              </w:rPr>
              <w:t>)</w:t>
            </w:r>
          </w:p>
          <w:p w:rsidR="00177A06" w:rsidRPr="004E70EC" w:rsidRDefault="00177A06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Website </w:t>
            </w:r>
            <w:proofErr w:type="spellStart"/>
            <w:r w:rsidRPr="004E70EC">
              <w:rPr>
                <w:rFonts w:ascii="Tahoma" w:hAnsi="Tahoma" w:cs="Tahoma"/>
              </w:rPr>
              <w:t>resmi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Perangkat</w:t>
            </w:r>
            <w:proofErr w:type="spellEnd"/>
            <w:r w:rsidRPr="004E70EC">
              <w:rPr>
                <w:rFonts w:ascii="Tahoma" w:hAnsi="Tahoma" w:cs="Tahoma"/>
              </w:rPr>
              <w:t xml:space="preserve"> Daerah yang update</w:t>
            </w:r>
          </w:p>
        </w:tc>
      </w:tr>
      <w:tr w:rsidR="000B1954" w:rsidRPr="004E70EC" w:rsidTr="004E70EC">
        <w:tc>
          <w:tcPr>
            <w:tcW w:w="1526" w:type="dxa"/>
          </w:tcPr>
          <w:p w:rsidR="000B1954" w:rsidRPr="004E70EC" w:rsidRDefault="006D5E97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2</w:t>
            </w:r>
          </w:p>
        </w:tc>
        <w:tc>
          <w:tcPr>
            <w:tcW w:w="7796" w:type="dxa"/>
          </w:tcPr>
          <w:p w:rsidR="000B1954" w:rsidRPr="004E70EC" w:rsidRDefault="006D5E97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Sistem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  <w:b/>
              </w:rPr>
              <w:t>Informasi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Non </w:t>
            </w:r>
            <w:proofErr w:type="spellStart"/>
            <w:r w:rsidRPr="004E70EC">
              <w:rPr>
                <w:rFonts w:ascii="Tahoma" w:hAnsi="Tahoma" w:cs="Tahoma"/>
                <w:b/>
              </w:rPr>
              <w:t>Elektronik</w:t>
            </w:r>
            <w:proofErr w:type="spellEnd"/>
          </w:p>
          <w:p w:rsidR="006D5E97" w:rsidRPr="004E70EC" w:rsidRDefault="006D5E97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6D5E97" w:rsidRPr="004E70EC" w:rsidRDefault="006D5E97" w:rsidP="006D5E97">
            <w:pPr>
              <w:pStyle w:val="ListParagraph"/>
              <w:numPr>
                <w:ilvl w:val="2"/>
                <w:numId w:val="14"/>
              </w:numPr>
              <w:ind w:left="784" w:hanging="784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Sistem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informasi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untuk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informasi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</w:t>
            </w:r>
            <w:proofErr w:type="spellEnd"/>
          </w:p>
          <w:p w:rsidR="006D5E97" w:rsidRPr="004E70EC" w:rsidRDefault="006D5E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0B1954" w:rsidRPr="004E70EC" w:rsidRDefault="000B1954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0B1954" w:rsidRPr="004E70EC" w:rsidRDefault="00177A06">
            <w:pPr>
              <w:rPr>
                <w:rFonts w:ascii="Tahoma" w:hAnsi="Tahoma" w:cs="Tahoma"/>
              </w:rPr>
            </w:pPr>
            <w:r w:rsidRPr="004E70EC">
              <w:rPr>
                <w:rFonts w:ascii="Tahoma" w:hAnsi="Tahoma" w:cs="Tahoma"/>
              </w:rPr>
              <w:t xml:space="preserve">Leaflet, </w:t>
            </w:r>
            <w:proofErr w:type="spellStart"/>
            <w:r w:rsidRPr="004E70EC">
              <w:rPr>
                <w:rFonts w:ascii="Tahoma" w:hAnsi="Tahoma" w:cs="Tahoma"/>
              </w:rPr>
              <w:t>papan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pengumuman</w:t>
            </w:r>
            <w:proofErr w:type="spellEnd"/>
            <w:r w:rsidRPr="004E70EC">
              <w:rPr>
                <w:rFonts w:ascii="Tahoma" w:hAnsi="Tahoma" w:cs="Tahoma"/>
              </w:rPr>
              <w:t xml:space="preserve">, banner, </w:t>
            </w:r>
            <w:proofErr w:type="spellStart"/>
            <w:r w:rsidRPr="004E70EC">
              <w:rPr>
                <w:rFonts w:ascii="Tahoma" w:hAnsi="Tahoma" w:cs="Tahoma"/>
              </w:rPr>
              <w:t>dsb</w:t>
            </w:r>
            <w:proofErr w:type="spellEnd"/>
          </w:p>
        </w:tc>
      </w:tr>
      <w:tr w:rsidR="006D5E97" w:rsidRPr="004E70EC" w:rsidTr="004E70EC">
        <w:tc>
          <w:tcPr>
            <w:tcW w:w="1526" w:type="dxa"/>
          </w:tcPr>
          <w:p w:rsidR="006D5E97" w:rsidRPr="004E70EC" w:rsidRDefault="006D5E97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ASPEK 5</w:t>
            </w:r>
          </w:p>
        </w:tc>
        <w:tc>
          <w:tcPr>
            <w:tcW w:w="7796" w:type="dxa"/>
          </w:tcPr>
          <w:p w:rsidR="006D5E97" w:rsidRPr="004E70EC" w:rsidRDefault="006D5E97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KONSULTASI DAN PENGADUAN</w:t>
            </w:r>
          </w:p>
        </w:tc>
        <w:tc>
          <w:tcPr>
            <w:tcW w:w="1134" w:type="dxa"/>
          </w:tcPr>
          <w:p w:rsidR="006D5E97" w:rsidRPr="004E70EC" w:rsidRDefault="00F73296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15%</w:t>
            </w:r>
          </w:p>
        </w:tc>
        <w:tc>
          <w:tcPr>
            <w:tcW w:w="6237" w:type="dxa"/>
          </w:tcPr>
          <w:p w:rsidR="006D5E97" w:rsidRPr="004E70EC" w:rsidRDefault="006D5E97">
            <w:pPr>
              <w:rPr>
                <w:rFonts w:ascii="Tahoma" w:hAnsi="Tahoma" w:cs="Tahoma"/>
                <w:b/>
              </w:rPr>
            </w:pPr>
          </w:p>
        </w:tc>
      </w:tr>
      <w:tr w:rsidR="006D5E97" w:rsidRPr="004E70EC" w:rsidTr="004E70EC">
        <w:tc>
          <w:tcPr>
            <w:tcW w:w="1526" w:type="dxa"/>
          </w:tcPr>
          <w:p w:rsidR="006D5E97" w:rsidRPr="004E70EC" w:rsidRDefault="006D5E97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1</w:t>
            </w:r>
          </w:p>
        </w:tc>
        <w:tc>
          <w:tcPr>
            <w:tcW w:w="7796" w:type="dxa"/>
          </w:tcPr>
          <w:p w:rsidR="006D5E97" w:rsidRPr="004E70EC" w:rsidRDefault="006D5E97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Konsultasi</w:t>
            </w:r>
            <w:proofErr w:type="spellEnd"/>
          </w:p>
          <w:p w:rsidR="006D5E97" w:rsidRPr="004E70EC" w:rsidRDefault="006D5E97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6D5E97" w:rsidRPr="004E70EC" w:rsidRDefault="006D5E97" w:rsidP="00FD5950">
            <w:pPr>
              <w:pStyle w:val="ListParagraph"/>
              <w:numPr>
                <w:ilvl w:val="2"/>
                <w:numId w:val="15"/>
              </w:numPr>
              <w:ind w:left="742" w:hanging="742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lastRenderedPageBreak/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sarana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media </w:t>
            </w:r>
            <w:proofErr w:type="spellStart"/>
            <w:r w:rsidRPr="004E70EC">
              <w:rPr>
                <w:rFonts w:ascii="Tahoma" w:hAnsi="Tahoma" w:cs="Tahoma"/>
              </w:rPr>
              <w:t>konsultasi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bisa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dimanfaatkan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semua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lapisan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masyarakat</w:t>
            </w:r>
            <w:proofErr w:type="spellEnd"/>
          </w:p>
          <w:p w:rsidR="006D5E97" w:rsidRPr="004E70EC" w:rsidRDefault="006D5E97" w:rsidP="00FD5950">
            <w:pPr>
              <w:pStyle w:val="ListParagraph"/>
              <w:numPr>
                <w:ilvl w:val="2"/>
                <w:numId w:val="15"/>
              </w:numPr>
              <w:ind w:left="742" w:hanging="728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rubrik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dokumentasi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konsultasi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mudah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diakses</w:t>
            </w:r>
            <w:proofErr w:type="spellEnd"/>
          </w:p>
          <w:p w:rsidR="006D5E97" w:rsidRPr="004E70EC" w:rsidRDefault="006D5E9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D5E97" w:rsidRPr="004E70EC" w:rsidRDefault="006D5E97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6D5E97" w:rsidRPr="004E70EC" w:rsidRDefault="00177A06">
            <w:pPr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petugas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ruang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telepon</w:t>
            </w:r>
            <w:proofErr w:type="spellEnd"/>
            <w:r w:rsidRPr="004E70EC">
              <w:rPr>
                <w:rFonts w:ascii="Tahoma" w:hAnsi="Tahoma" w:cs="Tahoma"/>
              </w:rPr>
              <w:t>/</w:t>
            </w:r>
            <w:proofErr w:type="spellStart"/>
            <w:r w:rsidRPr="004E70EC">
              <w:rPr>
                <w:rFonts w:ascii="Tahoma" w:hAnsi="Tahoma" w:cs="Tahoma"/>
              </w:rPr>
              <w:t>sms</w:t>
            </w:r>
            <w:proofErr w:type="spellEnd"/>
            <w:r w:rsidRPr="004E70EC">
              <w:rPr>
                <w:rFonts w:ascii="Tahoma" w:hAnsi="Tahoma" w:cs="Tahoma"/>
              </w:rPr>
              <w:t xml:space="preserve">/WA </w:t>
            </w:r>
            <w:proofErr w:type="spellStart"/>
            <w:r w:rsidRPr="004E70EC">
              <w:rPr>
                <w:rFonts w:ascii="Tahoma" w:hAnsi="Tahoma" w:cs="Tahoma"/>
              </w:rPr>
              <w:t>untuk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konsultasi</w:t>
            </w:r>
            <w:proofErr w:type="spellEnd"/>
          </w:p>
        </w:tc>
      </w:tr>
      <w:tr w:rsidR="00FD5950" w:rsidRPr="004E70EC" w:rsidTr="004E70EC">
        <w:tc>
          <w:tcPr>
            <w:tcW w:w="1526" w:type="dxa"/>
          </w:tcPr>
          <w:p w:rsidR="00FD5950" w:rsidRPr="004E70EC" w:rsidRDefault="00FD595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lastRenderedPageBreak/>
              <w:t>Kelompok</w:t>
            </w:r>
            <w:proofErr w:type="spellEnd"/>
            <w:r w:rsidRPr="004E70EC">
              <w:rPr>
                <w:rFonts w:ascii="Tahoma" w:hAnsi="Tahoma" w:cs="Tahoma"/>
                <w:b/>
              </w:rPr>
              <w:t xml:space="preserve"> 2</w:t>
            </w:r>
          </w:p>
        </w:tc>
        <w:tc>
          <w:tcPr>
            <w:tcW w:w="7796" w:type="dxa"/>
          </w:tcPr>
          <w:p w:rsidR="00FD5950" w:rsidRPr="004E70EC" w:rsidRDefault="00FD595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Pengaduan</w:t>
            </w:r>
            <w:proofErr w:type="spellEnd"/>
          </w:p>
          <w:p w:rsidR="00FD5950" w:rsidRPr="004E70EC" w:rsidRDefault="00FD5950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FD5950" w:rsidRPr="004E70EC" w:rsidRDefault="00FD5950" w:rsidP="00F73296">
            <w:pPr>
              <w:pStyle w:val="ListParagraph"/>
              <w:numPr>
                <w:ilvl w:val="2"/>
                <w:numId w:val="16"/>
              </w:numPr>
              <w:ind w:left="756" w:hanging="770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sarana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media </w:t>
            </w:r>
            <w:proofErr w:type="spellStart"/>
            <w:r w:rsidRPr="004E70EC">
              <w:rPr>
                <w:rFonts w:ascii="Tahoma" w:hAnsi="Tahoma" w:cs="Tahoma"/>
              </w:rPr>
              <w:t>konsultasi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bisa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dimanfaatkan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semua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lapisan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masyarakat</w:t>
            </w:r>
            <w:proofErr w:type="spellEnd"/>
          </w:p>
          <w:p w:rsidR="00FD5950" w:rsidRPr="004E70EC" w:rsidRDefault="00FD5950" w:rsidP="00F73296">
            <w:pPr>
              <w:pStyle w:val="ListParagraph"/>
              <w:numPr>
                <w:ilvl w:val="2"/>
                <w:numId w:val="16"/>
              </w:numPr>
              <w:ind w:left="756" w:hanging="770"/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rubrik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dokumentasi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konsultasi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mudah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diakses</w:t>
            </w:r>
            <w:proofErr w:type="spellEnd"/>
          </w:p>
          <w:p w:rsidR="00FD5950" w:rsidRPr="004E70EC" w:rsidRDefault="00FD59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FD5950" w:rsidRPr="004E70EC" w:rsidRDefault="00FD5950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FD5950" w:rsidRPr="004E70EC" w:rsidRDefault="00177A06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Tersedia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petugas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ruang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khusus</w:t>
            </w:r>
            <w:proofErr w:type="spellEnd"/>
            <w:r w:rsidRPr="004E70EC">
              <w:rPr>
                <w:rFonts w:ascii="Tahoma" w:hAnsi="Tahoma" w:cs="Tahoma"/>
              </w:rPr>
              <w:t xml:space="preserve">, </w:t>
            </w:r>
            <w:proofErr w:type="spellStart"/>
            <w:r w:rsidRPr="004E70EC">
              <w:rPr>
                <w:rFonts w:ascii="Tahoma" w:hAnsi="Tahoma" w:cs="Tahoma"/>
              </w:rPr>
              <w:t>telepon</w:t>
            </w:r>
            <w:proofErr w:type="spellEnd"/>
            <w:r w:rsidRPr="004E70EC">
              <w:rPr>
                <w:rFonts w:ascii="Tahoma" w:hAnsi="Tahoma" w:cs="Tahoma"/>
              </w:rPr>
              <w:t>/</w:t>
            </w:r>
            <w:proofErr w:type="spellStart"/>
            <w:r w:rsidRPr="004E70EC">
              <w:rPr>
                <w:rFonts w:ascii="Tahoma" w:hAnsi="Tahoma" w:cs="Tahoma"/>
              </w:rPr>
              <w:t>sms</w:t>
            </w:r>
            <w:proofErr w:type="spellEnd"/>
            <w:r w:rsidRPr="004E70EC">
              <w:rPr>
                <w:rFonts w:ascii="Tahoma" w:hAnsi="Tahoma" w:cs="Tahoma"/>
              </w:rPr>
              <w:t xml:space="preserve">/WA </w:t>
            </w:r>
            <w:proofErr w:type="spellStart"/>
            <w:r w:rsidRPr="004E70EC">
              <w:rPr>
                <w:rFonts w:ascii="Tahoma" w:hAnsi="Tahoma" w:cs="Tahoma"/>
              </w:rPr>
              <w:t>untuk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pengaduan</w:t>
            </w:r>
            <w:proofErr w:type="spellEnd"/>
          </w:p>
          <w:p w:rsidR="00177A06" w:rsidRPr="004E70EC" w:rsidRDefault="00177A06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Buku</w:t>
            </w:r>
            <w:proofErr w:type="spellEnd"/>
            <w:r w:rsidRPr="004E70EC">
              <w:rPr>
                <w:rFonts w:ascii="Tahoma" w:hAnsi="Tahoma" w:cs="Tahoma"/>
              </w:rPr>
              <w:t xml:space="preserve"> register </w:t>
            </w:r>
            <w:proofErr w:type="spellStart"/>
            <w:r w:rsidRPr="004E70EC">
              <w:rPr>
                <w:rFonts w:ascii="Tahoma" w:hAnsi="Tahoma" w:cs="Tahoma"/>
              </w:rPr>
              <w:t>pengaduan</w:t>
            </w:r>
            <w:proofErr w:type="spellEnd"/>
          </w:p>
          <w:p w:rsidR="00177A06" w:rsidRPr="004E70EC" w:rsidRDefault="00177A06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Laporan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pengaduan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secara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berkala</w:t>
            </w:r>
            <w:proofErr w:type="spellEnd"/>
          </w:p>
        </w:tc>
      </w:tr>
      <w:tr w:rsidR="00F73296" w:rsidRPr="004E70EC" w:rsidTr="004E70EC">
        <w:tc>
          <w:tcPr>
            <w:tcW w:w="1526" w:type="dxa"/>
          </w:tcPr>
          <w:p w:rsidR="00F73296" w:rsidRPr="004E70EC" w:rsidRDefault="00F73296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ASPEK 6</w:t>
            </w:r>
          </w:p>
        </w:tc>
        <w:tc>
          <w:tcPr>
            <w:tcW w:w="7796" w:type="dxa"/>
          </w:tcPr>
          <w:p w:rsidR="00F73296" w:rsidRPr="004E70EC" w:rsidRDefault="00F73296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INOVASI</w:t>
            </w:r>
          </w:p>
        </w:tc>
        <w:tc>
          <w:tcPr>
            <w:tcW w:w="1134" w:type="dxa"/>
          </w:tcPr>
          <w:p w:rsidR="00F73296" w:rsidRPr="004E70EC" w:rsidRDefault="00F73296">
            <w:pPr>
              <w:rPr>
                <w:rFonts w:ascii="Tahoma" w:hAnsi="Tahoma" w:cs="Tahoma"/>
                <w:b/>
              </w:rPr>
            </w:pPr>
            <w:r w:rsidRPr="004E70EC">
              <w:rPr>
                <w:rFonts w:ascii="Tahoma" w:hAnsi="Tahoma" w:cs="Tahoma"/>
                <w:b/>
              </w:rPr>
              <w:t>7%</w:t>
            </w:r>
          </w:p>
        </w:tc>
        <w:tc>
          <w:tcPr>
            <w:tcW w:w="6237" w:type="dxa"/>
          </w:tcPr>
          <w:p w:rsidR="00F73296" w:rsidRPr="004E70EC" w:rsidRDefault="00F73296">
            <w:pPr>
              <w:rPr>
                <w:rFonts w:ascii="Tahoma" w:hAnsi="Tahoma" w:cs="Tahoma"/>
                <w:b/>
              </w:rPr>
            </w:pPr>
          </w:p>
        </w:tc>
      </w:tr>
      <w:tr w:rsidR="00FD5950" w:rsidRPr="004E70EC" w:rsidTr="004E70EC">
        <w:tc>
          <w:tcPr>
            <w:tcW w:w="1526" w:type="dxa"/>
          </w:tcPr>
          <w:p w:rsidR="00FD5950" w:rsidRPr="004E70EC" w:rsidRDefault="00FD59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96" w:type="dxa"/>
          </w:tcPr>
          <w:p w:rsidR="00FD5950" w:rsidRPr="004E70EC" w:rsidRDefault="00F73296">
            <w:pPr>
              <w:rPr>
                <w:rFonts w:ascii="Tahoma" w:hAnsi="Tahoma" w:cs="Tahoma"/>
                <w:b/>
              </w:rPr>
            </w:pPr>
            <w:proofErr w:type="spellStart"/>
            <w:r w:rsidRPr="004E70EC">
              <w:rPr>
                <w:rFonts w:ascii="Tahoma" w:hAnsi="Tahoma" w:cs="Tahoma"/>
                <w:b/>
              </w:rPr>
              <w:t>Indikator</w:t>
            </w:r>
            <w:proofErr w:type="spellEnd"/>
            <w:r w:rsidRPr="004E70EC">
              <w:rPr>
                <w:rFonts w:ascii="Tahoma" w:hAnsi="Tahoma" w:cs="Tahoma"/>
                <w:b/>
              </w:rPr>
              <w:t>:</w:t>
            </w:r>
          </w:p>
          <w:p w:rsidR="00F73296" w:rsidRPr="004E70EC" w:rsidRDefault="00F73296" w:rsidP="00F73296">
            <w:pPr>
              <w:jc w:val="both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Inovasi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4E70EC">
              <w:rPr>
                <w:rFonts w:ascii="Tahoma" w:hAnsi="Tahoma" w:cs="Tahoma"/>
              </w:rPr>
              <w:t>merupakan</w:t>
            </w:r>
            <w:proofErr w:type="spellEnd"/>
            <w:r w:rsidRPr="004E70EC">
              <w:rPr>
                <w:rFonts w:ascii="Tahoma" w:hAnsi="Tahoma" w:cs="Tahoma"/>
              </w:rPr>
              <w:t xml:space="preserve">  </w:t>
            </w:r>
            <w:proofErr w:type="spellStart"/>
            <w:r w:rsidRPr="004E70EC">
              <w:rPr>
                <w:rFonts w:ascii="Tahoma" w:hAnsi="Tahoma" w:cs="Tahoma"/>
              </w:rPr>
              <w:t>kesatuan</w:t>
            </w:r>
            <w:proofErr w:type="spellEnd"/>
            <w:proofErr w:type="gram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indikator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dari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berbagai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prinsip</w:t>
            </w:r>
            <w:proofErr w:type="spellEnd"/>
            <w:r w:rsidRPr="004E70EC">
              <w:rPr>
                <w:rFonts w:ascii="Tahoma" w:hAnsi="Tahoma" w:cs="Tahoma"/>
              </w:rPr>
              <w:t xml:space="preserve">. </w:t>
            </w:r>
            <w:proofErr w:type="spellStart"/>
            <w:r w:rsidRPr="004E70EC">
              <w:rPr>
                <w:rFonts w:ascii="Tahoma" w:hAnsi="Tahoma" w:cs="Tahoma"/>
              </w:rPr>
              <w:t>Dengan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demikian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Inovasi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bisa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merupakan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upaya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meliputi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satu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atau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gabungan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beberapa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prinsip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dalam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satu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kesatuan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inovasi</w:t>
            </w:r>
            <w:proofErr w:type="spellEnd"/>
            <w:r w:rsidRPr="004E70EC">
              <w:rPr>
                <w:rFonts w:ascii="Tahoma" w:hAnsi="Tahoma" w:cs="Tahoma"/>
              </w:rPr>
              <w:t xml:space="preserve">. </w:t>
            </w:r>
            <w:proofErr w:type="spellStart"/>
            <w:r w:rsidRPr="004E70EC">
              <w:rPr>
                <w:rFonts w:ascii="Tahoma" w:hAnsi="Tahoma" w:cs="Tahoma"/>
              </w:rPr>
              <w:t>Inovasi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merupakan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aspek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sekaligus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indikator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berupaya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menerapkan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prinsipprinsip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namun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belum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terpotret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secara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spesifik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dalam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indikator</w:t>
            </w:r>
            <w:proofErr w:type="spellEnd"/>
            <w:r w:rsidRPr="004E70EC">
              <w:rPr>
                <w:rFonts w:ascii="Tahoma" w:hAnsi="Tahoma" w:cs="Tahoma"/>
              </w:rPr>
              <w:t xml:space="preserve"> yang </w:t>
            </w:r>
            <w:proofErr w:type="spellStart"/>
            <w:r w:rsidRPr="004E70EC">
              <w:rPr>
                <w:rFonts w:ascii="Tahoma" w:hAnsi="Tahoma" w:cs="Tahoma"/>
              </w:rPr>
              <w:t>diperlakukan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sama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sebagaimana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kelompok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indikator</w:t>
            </w:r>
            <w:proofErr w:type="spellEnd"/>
            <w:r w:rsidRPr="004E70EC">
              <w:rPr>
                <w:rFonts w:ascii="Tahoma" w:hAnsi="Tahoma" w:cs="Tahoma"/>
              </w:rPr>
              <w:t>/</w:t>
            </w:r>
            <w:proofErr w:type="spellStart"/>
            <w:r w:rsidRPr="004E70EC">
              <w:rPr>
                <w:rFonts w:ascii="Tahoma" w:hAnsi="Tahoma" w:cs="Tahoma"/>
              </w:rPr>
              <w:t>pada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aspek</w:t>
            </w:r>
            <w:proofErr w:type="spellEnd"/>
            <w:r w:rsidRPr="004E70EC">
              <w:rPr>
                <w:rFonts w:ascii="Tahoma" w:hAnsi="Tahoma" w:cs="Tahoma"/>
              </w:rPr>
              <w:t xml:space="preserve"> I </w:t>
            </w:r>
            <w:proofErr w:type="spellStart"/>
            <w:r w:rsidRPr="004E70EC">
              <w:rPr>
                <w:rFonts w:ascii="Tahoma" w:hAnsi="Tahoma" w:cs="Tahoma"/>
              </w:rPr>
              <w:t>sampai</w:t>
            </w:r>
            <w:proofErr w:type="spellEnd"/>
            <w:r w:rsidRPr="004E70EC">
              <w:rPr>
                <w:rFonts w:ascii="Tahoma" w:hAnsi="Tahoma" w:cs="Tahoma"/>
              </w:rPr>
              <w:t xml:space="preserve"> V.</w:t>
            </w:r>
          </w:p>
          <w:p w:rsidR="00F73296" w:rsidRPr="004E70EC" w:rsidRDefault="00F73296" w:rsidP="00F732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FD5950" w:rsidRPr="004E70EC" w:rsidRDefault="00FD5950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FD5950" w:rsidRPr="004E70EC" w:rsidRDefault="00177A06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Penghargaan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atas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inovasi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</w:t>
            </w:r>
            <w:proofErr w:type="spellEnd"/>
          </w:p>
          <w:p w:rsidR="00177A06" w:rsidRPr="004E70EC" w:rsidRDefault="00177A06" w:rsidP="004E70E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ahoma" w:hAnsi="Tahoma" w:cs="Tahoma"/>
              </w:rPr>
            </w:pPr>
            <w:proofErr w:type="spellStart"/>
            <w:r w:rsidRPr="004E70EC">
              <w:rPr>
                <w:rFonts w:ascii="Tahoma" w:hAnsi="Tahoma" w:cs="Tahoma"/>
              </w:rPr>
              <w:t>Dokumentasi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inovasi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pelayanan</w:t>
            </w:r>
            <w:proofErr w:type="spellEnd"/>
            <w:r w:rsidRPr="004E70EC">
              <w:rPr>
                <w:rFonts w:ascii="Tahoma" w:hAnsi="Tahoma" w:cs="Tahoma"/>
              </w:rPr>
              <w:t xml:space="preserve"> </w:t>
            </w:r>
            <w:proofErr w:type="spellStart"/>
            <w:r w:rsidRPr="004E70EC">
              <w:rPr>
                <w:rFonts w:ascii="Tahoma" w:hAnsi="Tahoma" w:cs="Tahoma"/>
              </w:rPr>
              <w:t>publik</w:t>
            </w:r>
            <w:proofErr w:type="spellEnd"/>
          </w:p>
        </w:tc>
      </w:tr>
    </w:tbl>
    <w:p w:rsidR="007A33C3" w:rsidRDefault="007A33C3">
      <w:pPr>
        <w:rPr>
          <w:rFonts w:ascii="Tahoma" w:hAnsi="Tahoma" w:cs="Tahoma"/>
        </w:rPr>
      </w:pPr>
    </w:p>
    <w:p w:rsidR="004E70EC" w:rsidRPr="004E70EC" w:rsidRDefault="004E70EC" w:rsidP="004E70EC">
      <w:pPr>
        <w:tabs>
          <w:tab w:val="left" w:pos="3976"/>
        </w:tabs>
        <w:suppressAutoHyphens/>
        <w:spacing w:after="0" w:line="240" w:lineRule="auto"/>
        <w:ind w:left="10348"/>
        <w:jc w:val="center"/>
        <w:rPr>
          <w:rFonts w:ascii="Tahoma" w:eastAsia="Times New Roman" w:hAnsi="Tahoma" w:cs="Tahoma"/>
          <w:b/>
          <w:sz w:val="24"/>
          <w:szCs w:val="24"/>
          <w:lang w:val="it-IT" w:eastAsia="ar-SA"/>
        </w:rPr>
      </w:pPr>
      <w:r w:rsidRPr="004E70EC">
        <w:rPr>
          <w:rFonts w:ascii="Tahoma" w:eastAsia="Times New Roman" w:hAnsi="Tahoma" w:cs="Tahoma"/>
          <w:b/>
          <w:sz w:val="24"/>
          <w:szCs w:val="24"/>
          <w:lang w:val="it-IT" w:eastAsia="ar-SA"/>
        </w:rPr>
        <w:t>a.n. WALIKOTA MADIUN</w:t>
      </w:r>
    </w:p>
    <w:p w:rsidR="004E70EC" w:rsidRPr="004E70EC" w:rsidRDefault="004E70EC" w:rsidP="004E70EC">
      <w:pPr>
        <w:tabs>
          <w:tab w:val="left" w:pos="3976"/>
        </w:tabs>
        <w:suppressAutoHyphens/>
        <w:spacing w:after="0" w:line="240" w:lineRule="auto"/>
        <w:ind w:left="10348"/>
        <w:jc w:val="center"/>
        <w:rPr>
          <w:rFonts w:ascii="Tahoma" w:eastAsia="Times New Roman" w:hAnsi="Tahoma" w:cs="Tahoma"/>
          <w:b/>
          <w:sz w:val="24"/>
          <w:szCs w:val="24"/>
          <w:lang w:val="it-IT" w:eastAsia="ar-SA"/>
        </w:rPr>
      </w:pPr>
      <w:r w:rsidRPr="004E70EC">
        <w:rPr>
          <w:rFonts w:ascii="Tahoma" w:eastAsia="Times New Roman" w:hAnsi="Tahoma" w:cs="Tahoma"/>
          <w:b/>
          <w:sz w:val="24"/>
          <w:szCs w:val="24"/>
          <w:lang w:val="it-IT" w:eastAsia="ar-SA"/>
        </w:rPr>
        <w:t>Pj. SEKRETARIS DAERAH</w:t>
      </w:r>
    </w:p>
    <w:p w:rsidR="004E70EC" w:rsidRPr="004E70EC" w:rsidRDefault="004E70EC" w:rsidP="004E70EC">
      <w:pPr>
        <w:tabs>
          <w:tab w:val="left" w:pos="3976"/>
        </w:tabs>
        <w:suppressAutoHyphens/>
        <w:spacing w:after="0" w:line="240" w:lineRule="auto"/>
        <w:ind w:left="10348"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4E70EC" w:rsidRPr="004E70EC" w:rsidRDefault="004E70EC" w:rsidP="004E70EC">
      <w:pPr>
        <w:tabs>
          <w:tab w:val="left" w:pos="3976"/>
        </w:tabs>
        <w:suppressAutoHyphens/>
        <w:spacing w:after="0" w:line="240" w:lineRule="auto"/>
        <w:ind w:left="10348"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4E70EC" w:rsidRPr="004E70EC" w:rsidRDefault="004E70EC" w:rsidP="004E70EC">
      <w:pPr>
        <w:tabs>
          <w:tab w:val="left" w:pos="3976"/>
        </w:tabs>
        <w:suppressAutoHyphens/>
        <w:spacing w:after="0" w:line="240" w:lineRule="auto"/>
        <w:ind w:left="10348"/>
        <w:jc w:val="center"/>
        <w:rPr>
          <w:rFonts w:ascii="Tahoma" w:eastAsia="Times New Roman" w:hAnsi="Tahoma" w:cs="Tahoma"/>
          <w:b/>
          <w:sz w:val="24"/>
          <w:szCs w:val="24"/>
          <w:lang w:val="id-ID" w:eastAsia="ar-SA"/>
        </w:rPr>
      </w:pPr>
    </w:p>
    <w:p w:rsidR="004E70EC" w:rsidRPr="004E70EC" w:rsidRDefault="004E70EC" w:rsidP="004E70EC">
      <w:pPr>
        <w:tabs>
          <w:tab w:val="left" w:pos="3976"/>
        </w:tabs>
        <w:suppressAutoHyphens/>
        <w:spacing w:after="0" w:line="240" w:lineRule="auto"/>
        <w:ind w:left="10348"/>
        <w:jc w:val="center"/>
        <w:rPr>
          <w:rFonts w:ascii="Tahoma" w:eastAsia="Times New Roman" w:hAnsi="Tahoma" w:cs="Tahoma"/>
          <w:b/>
          <w:sz w:val="24"/>
          <w:szCs w:val="24"/>
          <w:lang w:val="id-ID" w:eastAsia="ar-SA"/>
        </w:rPr>
      </w:pPr>
    </w:p>
    <w:p w:rsidR="004E70EC" w:rsidRPr="004E70EC" w:rsidRDefault="004E70EC" w:rsidP="004E70EC">
      <w:pPr>
        <w:tabs>
          <w:tab w:val="left" w:pos="3976"/>
        </w:tabs>
        <w:suppressAutoHyphens/>
        <w:spacing w:after="0" w:line="240" w:lineRule="auto"/>
        <w:ind w:left="10348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ar-SA"/>
        </w:rPr>
      </w:pPr>
      <w:r w:rsidRPr="004E70EC">
        <w:rPr>
          <w:rFonts w:ascii="Tahoma" w:eastAsia="Times New Roman" w:hAnsi="Tahoma" w:cs="Tahoma"/>
          <w:b/>
          <w:sz w:val="24"/>
          <w:szCs w:val="24"/>
          <w:u w:val="single"/>
          <w:lang w:eastAsia="ar-SA"/>
        </w:rPr>
        <w:t xml:space="preserve">RUSDIYANTO, SH, </w:t>
      </w:r>
      <w:proofErr w:type="spellStart"/>
      <w:r w:rsidRPr="004E70EC">
        <w:rPr>
          <w:rFonts w:ascii="Tahoma" w:eastAsia="Times New Roman" w:hAnsi="Tahoma" w:cs="Tahoma"/>
          <w:b/>
          <w:sz w:val="24"/>
          <w:szCs w:val="24"/>
          <w:u w:val="single"/>
          <w:lang w:eastAsia="ar-SA"/>
        </w:rPr>
        <w:t>M.Hum</w:t>
      </w:r>
      <w:proofErr w:type="spellEnd"/>
    </w:p>
    <w:p w:rsidR="004E70EC" w:rsidRPr="004E70EC" w:rsidRDefault="004E70EC" w:rsidP="004E70EC">
      <w:pPr>
        <w:tabs>
          <w:tab w:val="left" w:pos="3976"/>
        </w:tabs>
        <w:suppressAutoHyphens/>
        <w:spacing w:after="0" w:line="240" w:lineRule="auto"/>
        <w:ind w:left="10348"/>
        <w:jc w:val="center"/>
        <w:rPr>
          <w:rFonts w:ascii="Tahoma" w:eastAsia="Times New Roman" w:hAnsi="Tahoma" w:cs="Tahoma"/>
          <w:b/>
          <w:sz w:val="24"/>
          <w:szCs w:val="24"/>
          <w:lang w:val="it-IT" w:eastAsia="ar-SA"/>
        </w:rPr>
      </w:pPr>
      <w:r w:rsidRPr="004E70EC">
        <w:rPr>
          <w:rFonts w:ascii="Tahoma" w:eastAsia="Times New Roman" w:hAnsi="Tahoma" w:cs="Tahoma"/>
          <w:b/>
          <w:sz w:val="24"/>
          <w:szCs w:val="24"/>
          <w:lang w:val="it-IT" w:eastAsia="ar-SA"/>
        </w:rPr>
        <w:t>Pembina Utama Muda</w:t>
      </w:r>
    </w:p>
    <w:p w:rsidR="004E70EC" w:rsidRPr="004E70EC" w:rsidRDefault="004E70EC" w:rsidP="004E70EC">
      <w:pPr>
        <w:ind w:left="10348"/>
        <w:jc w:val="center"/>
        <w:rPr>
          <w:rFonts w:ascii="Tahoma" w:hAnsi="Tahoma" w:cs="Tahoma"/>
        </w:rPr>
      </w:pPr>
      <w:r w:rsidRPr="004E70EC">
        <w:rPr>
          <w:rFonts w:ascii="Tahoma" w:eastAsia="Times New Roman" w:hAnsi="Tahoma" w:cs="Tahoma"/>
          <w:b/>
          <w:sz w:val="24"/>
          <w:szCs w:val="24"/>
          <w:lang w:val="it-IT" w:eastAsia="ar-SA"/>
        </w:rPr>
        <w:t xml:space="preserve">NIP. </w:t>
      </w:r>
      <w:r w:rsidRPr="004E70EC">
        <w:rPr>
          <w:rFonts w:ascii="Tahoma" w:eastAsia="Times New Roman" w:hAnsi="Tahoma" w:cs="Tahoma"/>
          <w:b/>
          <w:sz w:val="24"/>
          <w:szCs w:val="24"/>
          <w:lang w:eastAsia="ar-SA"/>
        </w:rPr>
        <w:t>19671213 199503100</w:t>
      </w:r>
    </w:p>
    <w:sectPr w:rsidR="004E70EC" w:rsidRPr="004E70EC" w:rsidSect="004E70EC">
      <w:pgSz w:w="18711" w:h="11907" w:orient="landscape" w:code="9"/>
      <w:pgMar w:top="1440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EB"/>
    <w:multiLevelType w:val="multilevel"/>
    <w:tmpl w:val="3764839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1">
    <w:nsid w:val="0D5D5394"/>
    <w:multiLevelType w:val="multilevel"/>
    <w:tmpl w:val="6982F6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7D62E5"/>
    <w:multiLevelType w:val="hybridMultilevel"/>
    <w:tmpl w:val="7FBCF342"/>
    <w:lvl w:ilvl="0" w:tplc="38F21F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43F0"/>
    <w:multiLevelType w:val="hybridMultilevel"/>
    <w:tmpl w:val="30046414"/>
    <w:lvl w:ilvl="0" w:tplc="38F21F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306F"/>
    <w:multiLevelType w:val="multilevel"/>
    <w:tmpl w:val="948E8BD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1BBA63E3"/>
    <w:multiLevelType w:val="hybridMultilevel"/>
    <w:tmpl w:val="8542DC2C"/>
    <w:lvl w:ilvl="0" w:tplc="8B606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C0309"/>
    <w:multiLevelType w:val="hybridMultilevel"/>
    <w:tmpl w:val="4F82AB86"/>
    <w:lvl w:ilvl="0" w:tplc="8B606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586"/>
    <w:multiLevelType w:val="multilevel"/>
    <w:tmpl w:val="C6A6607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8">
    <w:nsid w:val="303059F8"/>
    <w:multiLevelType w:val="multilevel"/>
    <w:tmpl w:val="A5C0545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35BA5DAB"/>
    <w:multiLevelType w:val="multilevel"/>
    <w:tmpl w:val="4AF878F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10">
    <w:nsid w:val="3BA20752"/>
    <w:multiLevelType w:val="multilevel"/>
    <w:tmpl w:val="E6A86D0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1">
    <w:nsid w:val="4CD4216A"/>
    <w:multiLevelType w:val="multilevel"/>
    <w:tmpl w:val="16866EC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EBE2424"/>
    <w:multiLevelType w:val="multilevel"/>
    <w:tmpl w:val="38104EC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AD1EAA"/>
    <w:multiLevelType w:val="multilevel"/>
    <w:tmpl w:val="080CFC3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5DB6A77"/>
    <w:multiLevelType w:val="hybridMultilevel"/>
    <w:tmpl w:val="3A1E170E"/>
    <w:lvl w:ilvl="0" w:tplc="7258127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4833197"/>
    <w:multiLevelType w:val="multilevel"/>
    <w:tmpl w:val="50868F1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6">
    <w:nsid w:val="6A42345A"/>
    <w:multiLevelType w:val="multilevel"/>
    <w:tmpl w:val="47B2ED8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7">
    <w:nsid w:val="6C944163"/>
    <w:multiLevelType w:val="multilevel"/>
    <w:tmpl w:val="5C9A0FE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70E303A1"/>
    <w:multiLevelType w:val="multilevel"/>
    <w:tmpl w:val="BBF08D10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19">
    <w:nsid w:val="71645F4A"/>
    <w:multiLevelType w:val="multilevel"/>
    <w:tmpl w:val="5C9A0FE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75B86466"/>
    <w:multiLevelType w:val="multilevel"/>
    <w:tmpl w:val="5C9A0FE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78215395"/>
    <w:multiLevelType w:val="hybridMultilevel"/>
    <w:tmpl w:val="68088086"/>
    <w:lvl w:ilvl="0" w:tplc="38F21F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17"/>
  </w:num>
  <w:num w:numId="7">
    <w:abstractNumId w:val="20"/>
  </w:num>
  <w:num w:numId="8">
    <w:abstractNumId w:val="4"/>
  </w:num>
  <w:num w:numId="9">
    <w:abstractNumId w:val="19"/>
  </w:num>
  <w:num w:numId="10">
    <w:abstractNumId w:val="15"/>
  </w:num>
  <w:num w:numId="11">
    <w:abstractNumId w:val="7"/>
  </w:num>
  <w:num w:numId="12">
    <w:abstractNumId w:val="16"/>
  </w:num>
  <w:num w:numId="13">
    <w:abstractNumId w:val="0"/>
  </w:num>
  <w:num w:numId="14">
    <w:abstractNumId w:val="9"/>
  </w:num>
  <w:num w:numId="15">
    <w:abstractNumId w:val="10"/>
  </w:num>
  <w:num w:numId="16">
    <w:abstractNumId w:val="18"/>
  </w:num>
  <w:num w:numId="17">
    <w:abstractNumId w:val="5"/>
  </w:num>
  <w:num w:numId="18">
    <w:abstractNumId w:val="14"/>
  </w:num>
  <w:num w:numId="19">
    <w:abstractNumId w:val="2"/>
  </w:num>
  <w:num w:numId="20">
    <w:abstractNumId w:val="3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C3"/>
    <w:rsid w:val="000B1954"/>
    <w:rsid w:val="000D6676"/>
    <w:rsid w:val="001508D4"/>
    <w:rsid w:val="00177A06"/>
    <w:rsid w:val="00265BA6"/>
    <w:rsid w:val="003B29C4"/>
    <w:rsid w:val="004A714A"/>
    <w:rsid w:val="004E70EC"/>
    <w:rsid w:val="00524DA9"/>
    <w:rsid w:val="006503D5"/>
    <w:rsid w:val="006D5E97"/>
    <w:rsid w:val="007A33C3"/>
    <w:rsid w:val="008611B5"/>
    <w:rsid w:val="008A0CE7"/>
    <w:rsid w:val="00A30934"/>
    <w:rsid w:val="00BF041C"/>
    <w:rsid w:val="00BF2DC5"/>
    <w:rsid w:val="00CD65F5"/>
    <w:rsid w:val="00D61A80"/>
    <w:rsid w:val="00F73296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p.menpan.go.id/webcontro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p.menpan.go.id/webcontro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2018-04-20T06:25:00Z</cp:lastPrinted>
  <dcterms:created xsi:type="dcterms:W3CDTF">2018-04-18T18:57:00Z</dcterms:created>
  <dcterms:modified xsi:type="dcterms:W3CDTF">2018-04-20T06:41:00Z</dcterms:modified>
</cp:coreProperties>
</file>